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8DB09" w14:textId="453FCE01"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0055027D">
        <w:rPr>
          <w:rFonts w:hint="eastAsia"/>
          <w:b/>
          <w:sz w:val="24"/>
          <w:szCs w:val="24"/>
          <w:lang w:eastAsia="ko-KR"/>
        </w:rPr>
        <w:t xml:space="preserve">RAN WG1 NR </w:t>
      </w:r>
      <w:r w:rsidR="00893DA9">
        <w:rPr>
          <w:b/>
          <w:sz w:val="24"/>
          <w:szCs w:val="24"/>
          <w:lang w:eastAsia="ko-KR"/>
        </w:rPr>
        <w:t>#90</w:t>
      </w:r>
      <w:r w:rsidRPr="006E473F">
        <w:rPr>
          <w:rFonts w:hint="eastAsia"/>
          <w:b/>
          <w:sz w:val="24"/>
          <w:szCs w:val="24"/>
          <w:lang w:eastAsia="ko-KR"/>
        </w:rPr>
        <w:tab/>
      </w:r>
      <w:r w:rsidRPr="006E473F">
        <w:rPr>
          <w:rFonts w:hint="eastAsia"/>
          <w:b/>
          <w:i/>
          <w:sz w:val="24"/>
          <w:szCs w:val="24"/>
          <w:lang w:eastAsia="ko-KR"/>
        </w:rPr>
        <w:t>R1-</w:t>
      </w:r>
      <w:r w:rsidR="005360DA" w:rsidRPr="006E473F">
        <w:rPr>
          <w:rFonts w:hint="eastAsia"/>
          <w:b/>
          <w:i/>
          <w:noProof/>
          <w:sz w:val="24"/>
          <w:szCs w:val="24"/>
          <w:lang w:eastAsia="ko-KR"/>
        </w:rPr>
        <w:t>1</w:t>
      </w:r>
      <w:r w:rsidR="00975F57">
        <w:rPr>
          <w:b/>
          <w:i/>
          <w:noProof/>
          <w:sz w:val="24"/>
          <w:szCs w:val="24"/>
          <w:lang w:eastAsia="ko-KR"/>
        </w:rPr>
        <w:t>714528</w:t>
      </w:r>
    </w:p>
    <w:bookmarkEnd w:id="0"/>
    <w:bookmarkEnd w:id="1"/>
    <w:p w14:paraId="7E9A5EFF" w14:textId="57CB3C91" w:rsidR="003D6F63" w:rsidRPr="003D6F63" w:rsidRDefault="0046162B" w:rsidP="003D6F63">
      <w:pPr>
        <w:tabs>
          <w:tab w:val="center" w:pos="4536"/>
          <w:tab w:val="right" w:pos="9072"/>
        </w:tabs>
        <w:rPr>
          <w:rFonts w:ascii="Arial" w:hAnsi="Arial" w:cs="Arial"/>
          <w:b/>
          <w:bCs/>
          <w:sz w:val="24"/>
          <w:szCs w:val="24"/>
        </w:rPr>
      </w:pPr>
      <w:r>
        <w:rPr>
          <w:rFonts w:ascii="Arial" w:hAnsi="Arial" w:cs="Arial"/>
          <w:b/>
          <w:bCs/>
          <w:sz w:val="24"/>
          <w:szCs w:val="24"/>
        </w:rPr>
        <w:t>Prague</w:t>
      </w:r>
      <w:r w:rsidR="003D6F63" w:rsidRPr="003D6F63">
        <w:rPr>
          <w:rFonts w:ascii="Arial" w:hAnsi="Arial" w:cs="Arial"/>
          <w:b/>
          <w:bCs/>
          <w:sz w:val="24"/>
          <w:szCs w:val="24"/>
        </w:rPr>
        <w:t xml:space="preserve">, </w:t>
      </w:r>
      <w:proofErr w:type="spellStart"/>
      <w:r w:rsidR="00F90BAE">
        <w:rPr>
          <w:rFonts w:ascii="Arial" w:hAnsi="Arial" w:cs="Arial"/>
          <w:b/>
          <w:bCs/>
          <w:sz w:val="24"/>
          <w:szCs w:val="24"/>
        </w:rPr>
        <w:t>Cze</w:t>
      </w:r>
      <w:r>
        <w:rPr>
          <w:rFonts w:ascii="Arial" w:hAnsi="Arial" w:cs="Arial"/>
          <w:b/>
          <w:bCs/>
          <w:sz w:val="24"/>
          <w:szCs w:val="24"/>
        </w:rPr>
        <w:t>chia</w:t>
      </w:r>
      <w:proofErr w:type="spellEnd"/>
      <w:r>
        <w:rPr>
          <w:rFonts w:ascii="Arial" w:hAnsi="Arial" w:cs="Arial"/>
          <w:b/>
          <w:bCs/>
          <w:sz w:val="24"/>
          <w:szCs w:val="24"/>
        </w:rPr>
        <w:t>,</w:t>
      </w:r>
      <w:r w:rsidR="00614ED4" w:rsidRPr="00614ED4">
        <w:rPr>
          <w:rFonts w:ascii="Arial" w:hAnsi="Arial" w:cs="Arial"/>
          <w:b/>
          <w:bCs/>
          <w:sz w:val="32"/>
          <w:szCs w:val="24"/>
        </w:rPr>
        <w:t xml:space="preserve"> </w:t>
      </w:r>
      <w:r w:rsidR="0055027D">
        <w:rPr>
          <w:rFonts w:ascii="Arial" w:hAnsi="Arial" w:cs="Arial"/>
          <w:b/>
          <w:bCs/>
          <w:sz w:val="24"/>
          <w:szCs w:val="24"/>
        </w:rPr>
        <w:t>2</w:t>
      </w:r>
      <w:r>
        <w:rPr>
          <w:rFonts w:ascii="Arial" w:hAnsi="Arial" w:cs="Arial"/>
          <w:b/>
          <w:bCs/>
          <w:sz w:val="24"/>
          <w:szCs w:val="24"/>
        </w:rPr>
        <w:t>1</w:t>
      </w:r>
      <w:r w:rsidR="00832B30">
        <w:rPr>
          <w:rFonts w:ascii="Arial" w:hAnsi="Arial" w:cs="Arial"/>
          <w:b/>
          <w:bCs/>
          <w:sz w:val="24"/>
          <w:szCs w:val="24"/>
        </w:rPr>
        <w:t xml:space="preserve"> </w:t>
      </w:r>
      <w:r w:rsidR="003D6F63" w:rsidRPr="003D6F63">
        <w:rPr>
          <w:rFonts w:ascii="Arial" w:hAnsi="Arial" w:cs="Arial"/>
          <w:b/>
          <w:bCs/>
          <w:sz w:val="24"/>
          <w:szCs w:val="24"/>
        </w:rPr>
        <w:t xml:space="preserve">- </w:t>
      </w:r>
      <w:r>
        <w:rPr>
          <w:rFonts w:ascii="Arial" w:hAnsi="Arial" w:cs="Arial"/>
          <w:b/>
          <w:bCs/>
          <w:sz w:val="24"/>
          <w:szCs w:val="24"/>
        </w:rPr>
        <w:t>25</w:t>
      </w:r>
      <w:r w:rsidR="007040FE" w:rsidRPr="003D6F63">
        <w:rPr>
          <w:rFonts w:ascii="Arial" w:hAnsi="Arial" w:cs="Arial"/>
          <w:b/>
          <w:bCs/>
          <w:sz w:val="24"/>
          <w:szCs w:val="24"/>
        </w:rPr>
        <w:t xml:space="preserve"> </w:t>
      </w:r>
      <w:r>
        <w:rPr>
          <w:rFonts w:ascii="Arial" w:hAnsi="Arial" w:cs="Arial"/>
          <w:b/>
          <w:bCs/>
          <w:sz w:val="24"/>
          <w:szCs w:val="24"/>
        </w:rPr>
        <w:t>August</w:t>
      </w:r>
      <w:r w:rsidR="007040FE" w:rsidRPr="003D6F63">
        <w:rPr>
          <w:rFonts w:ascii="Arial" w:hAnsi="Arial" w:cs="Arial"/>
          <w:b/>
          <w:bCs/>
          <w:sz w:val="24"/>
          <w:szCs w:val="24"/>
        </w:rPr>
        <w:t xml:space="preserve"> 201</w:t>
      </w:r>
      <w:r w:rsidR="007040FE">
        <w:rPr>
          <w:rFonts w:ascii="Arial" w:hAnsi="Arial" w:cs="Arial"/>
          <w:b/>
          <w:bCs/>
          <w:sz w:val="24"/>
          <w:szCs w:val="24"/>
        </w:rPr>
        <w:t>7</w:t>
      </w:r>
    </w:p>
    <w:p w14:paraId="75CD537F" w14:textId="0369E4C1"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A03C76">
        <w:rPr>
          <w:rFonts w:ascii="Arial" w:hAnsi="Arial"/>
          <w:sz w:val="24"/>
          <w:lang w:eastAsia="ko-KR"/>
        </w:rPr>
        <w:t>6.1.2.2.9</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67B2D699"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3E3E2C">
        <w:rPr>
          <w:rFonts w:ascii="Arial" w:hAnsi="Arial"/>
          <w:sz w:val="24"/>
        </w:rPr>
        <w:t>On BPL Update Procedure</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4932AF90" w14:textId="6F1B4E86" w:rsidR="00277F90" w:rsidRPr="00277F90" w:rsidRDefault="005B7E9A" w:rsidP="00277F90">
      <w:pPr>
        <w:pStyle w:val="Style1"/>
      </w:pPr>
      <w:r w:rsidRPr="0012457E">
        <w:t>In th</w:t>
      </w:r>
      <w:r w:rsidR="008428B3">
        <w:t>is contribution, we summarize our</w:t>
      </w:r>
      <w:r w:rsidR="00C83CD9">
        <w:t xml:space="preserve"> </w:t>
      </w:r>
      <w:r w:rsidRPr="0012457E">
        <w:t xml:space="preserve">views on </w:t>
      </w:r>
      <w:r w:rsidR="00A71FD6">
        <w:t xml:space="preserve">details of </w:t>
      </w:r>
      <w:r w:rsidR="00763A4B">
        <w:t>our BPL update procedure</w:t>
      </w:r>
      <w:r w:rsidR="005042F3">
        <w:t xml:space="preserve">. </w:t>
      </w:r>
      <w:r w:rsidR="00A71FD6">
        <w:t>Related beam management contributions include [2][3][4].</w:t>
      </w:r>
    </w:p>
    <w:p w14:paraId="4B776B1D" w14:textId="77777777" w:rsidR="00DF4887" w:rsidRDefault="00DF4887" w:rsidP="00DF4887">
      <w:pPr>
        <w:pStyle w:val="Heading1"/>
      </w:pPr>
      <w:r>
        <w:t>Beam Indication Mechanisms</w:t>
      </w:r>
    </w:p>
    <w:p w14:paraId="3F550F94" w14:textId="5EFFD5DC" w:rsidR="00DF4887" w:rsidRPr="00A72112" w:rsidRDefault="00DF4887" w:rsidP="00CE3E14">
      <w:pPr>
        <w:spacing w:line="276" w:lineRule="auto"/>
      </w:pPr>
      <w:r>
        <w:t>In the 3GPP NR AH2 meeting, one topic which was left for further study was to identify the “</w:t>
      </w:r>
      <w:r w:rsidRPr="00943EAF">
        <w:rPr>
          <w:i/>
        </w:rPr>
        <w:t>relation (if any) between a measurement and/or reporting on a reference signal and a subsequent beam indication for beam management purposes</w:t>
      </w:r>
      <w:r>
        <w:t>”.</w:t>
      </w:r>
      <w:r w:rsidR="00A72112">
        <w:t xml:space="preserve"> </w:t>
      </w:r>
      <w:r w:rsidR="00F279ED">
        <w:t>At a high level,</w:t>
      </w:r>
      <w:r w:rsidR="00CE3E14">
        <w:t xml:space="preserve"> beam indication scheme</w:t>
      </w:r>
      <w:r w:rsidR="00A72112">
        <w:t>s</w:t>
      </w:r>
      <w:r w:rsidR="00CE3E14">
        <w:t xml:space="preserve"> can be classified into </w:t>
      </w:r>
      <w:r w:rsidR="007213B7">
        <w:t>those</w:t>
      </w:r>
      <w:r w:rsidR="00F279ED">
        <w:t xml:space="preserve"> tagging a BPL </w:t>
      </w:r>
      <w:r w:rsidR="007213B7">
        <w:t xml:space="preserve">with a </w:t>
      </w:r>
      <w:r w:rsidR="00CE3E14">
        <w:t xml:space="preserve">gNB transmission beam or </w:t>
      </w:r>
      <w:r w:rsidR="007213B7">
        <w:t xml:space="preserve">those tagging a BPL with a UE </w:t>
      </w:r>
      <w:r w:rsidR="00CE3E14">
        <w:t>receive beam.</w:t>
      </w:r>
      <w:r w:rsidR="00CE3E14">
        <w:rPr>
          <w:b/>
        </w:rPr>
        <w:t xml:space="preserve"> </w:t>
      </w:r>
      <w:r w:rsidR="007213B7">
        <w:t xml:space="preserve">Some </w:t>
      </w:r>
      <w:r w:rsidR="00CE3E14">
        <w:t xml:space="preserve">candidate beam indication </w:t>
      </w:r>
      <w:r w:rsidR="007213B7">
        <w:t>proposals, by no means exhaustive,</w:t>
      </w:r>
      <w:r w:rsidR="00CE3E14">
        <w:t xml:space="preserve"> are listed below:</w:t>
      </w:r>
    </w:p>
    <w:p w14:paraId="747690B2" w14:textId="5620AF86" w:rsidR="009F723C" w:rsidRDefault="009F723C" w:rsidP="009F723C">
      <w:pPr>
        <w:pStyle w:val="Style1"/>
        <w:ind w:firstLine="0"/>
      </w:pPr>
      <w:r w:rsidRPr="00CE3E14">
        <w:rPr>
          <w:b/>
        </w:rPr>
        <w:t xml:space="preserve">Scheme </w:t>
      </w:r>
      <w:r>
        <w:rPr>
          <w:b/>
        </w:rPr>
        <w:t>1</w:t>
      </w:r>
      <w:r w:rsidRPr="00CE3E14">
        <w:rPr>
          <w:b/>
        </w:rPr>
        <w:t xml:space="preserve"> (Explicit index to a transmission </w:t>
      </w:r>
      <w:r>
        <w:rPr>
          <w:b/>
        </w:rPr>
        <w:t>b</w:t>
      </w:r>
      <w:r w:rsidRPr="00CE3E14">
        <w:rPr>
          <w:b/>
        </w:rPr>
        <w:t xml:space="preserve">eam, </w:t>
      </w:r>
      <w:r w:rsidR="003D0351">
        <w:rPr>
          <w:b/>
        </w:rPr>
        <w:t>proposed</w:t>
      </w:r>
      <w:r w:rsidRPr="00CE3E14">
        <w:rPr>
          <w:b/>
        </w:rPr>
        <w:t xml:space="preserve"> in [4]):</w:t>
      </w:r>
      <w:r>
        <w:t xml:space="preserve"> A BPL index is dynamically indicated in a DL assignment and/or P2/P3 sweep when triggering measurement and reporting on a set of CSI-RS resources. The BPL index is explicitly linked to</w:t>
      </w:r>
      <w:r w:rsidR="00A72112">
        <w:t xml:space="preserve"> a corresponding</w:t>
      </w:r>
      <w:r>
        <w:t xml:space="preserve"> QCL RS (SS Block/CSI-RS) resource. The index unambiguously conveys to the UE which </w:t>
      </w:r>
      <w:r w:rsidR="009E2532">
        <w:t>RX</w:t>
      </w:r>
      <w:r w:rsidR="003C3679">
        <w:t xml:space="preserve"> </w:t>
      </w:r>
      <w:r w:rsidR="004F288C">
        <w:t>spatial</w:t>
      </w:r>
      <w:r>
        <w:t xml:space="preserve"> filtering configuration to use, based on past UE measurements made on </w:t>
      </w:r>
      <w:r w:rsidR="0006468B">
        <w:t>the same</w:t>
      </w:r>
      <w:r>
        <w:t xml:space="preserve"> QCL RS</w:t>
      </w:r>
      <w:r w:rsidR="0006468B">
        <w:t xml:space="preserve"> resource</w:t>
      </w:r>
      <w:r>
        <w:t xml:space="preserve">. </w:t>
      </w:r>
    </w:p>
    <w:p w14:paraId="5D7923DF" w14:textId="7EAE970F" w:rsidR="00DF4887" w:rsidRDefault="00CE3E14" w:rsidP="00FA5AAB">
      <w:pPr>
        <w:pStyle w:val="Style1"/>
        <w:spacing w:line="276" w:lineRule="auto"/>
        <w:ind w:firstLine="0"/>
      </w:pPr>
      <w:r w:rsidRPr="00CE3E14">
        <w:rPr>
          <w:b/>
        </w:rPr>
        <w:t xml:space="preserve">Scheme </w:t>
      </w:r>
      <w:r w:rsidR="009F723C">
        <w:rPr>
          <w:b/>
        </w:rPr>
        <w:t>2</w:t>
      </w:r>
      <w:r w:rsidRPr="00CE3E14">
        <w:rPr>
          <w:b/>
        </w:rPr>
        <w:t xml:space="preserve"> </w:t>
      </w:r>
      <w:r w:rsidR="00DF4887" w:rsidRPr="00CE3E14">
        <w:rPr>
          <w:b/>
        </w:rPr>
        <w:t>(</w:t>
      </w:r>
      <w:r w:rsidRPr="00CE3E14">
        <w:rPr>
          <w:b/>
        </w:rPr>
        <w:t xml:space="preserve">Measurement Indicator based, </w:t>
      </w:r>
      <w:r w:rsidR="00DF4887" w:rsidRPr="00CE3E14">
        <w:rPr>
          <w:b/>
        </w:rPr>
        <w:t>proposed in [</w:t>
      </w:r>
      <w:r w:rsidR="000E00EA">
        <w:rPr>
          <w:b/>
        </w:rPr>
        <w:t>5</w:t>
      </w:r>
      <w:r w:rsidR="00DF4887" w:rsidRPr="00CE3E14">
        <w:rPr>
          <w:b/>
        </w:rPr>
        <w:t>])</w:t>
      </w:r>
      <w:r w:rsidR="00DF4887">
        <w:t xml:space="preserve">: A “Measurement Indicator” (MI) is dynamically indicated to the UE in the </w:t>
      </w:r>
      <w:r>
        <w:t>DCI conveying DL assignment and/or P2/P3 sweep</w:t>
      </w:r>
      <w:r w:rsidR="00DF4887">
        <w:t xml:space="preserve"> when triggering measurement and reporting on a set of CSI-RS re</w:t>
      </w:r>
      <w:r w:rsidR="00411473">
        <w:t>sources</w:t>
      </w:r>
      <w:r w:rsidR="00DF4887">
        <w:t xml:space="preserve">. </w:t>
      </w:r>
      <w:r w:rsidR="008B0857">
        <w:t xml:space="preserve">The MI serves as a simultaneous reference to </w:t>
      </w:r>
      <w:r>
        <w:t xml:space="preserve">a particular </w:t>
      </w:r>
      <w:r w:rsidR="009E2532">
        <w:t>TX</w:t>
      </w:r>
      <w:r w:rsidR="000E00EA">
        <w:t xml:space="preserve"> spatial filter</w:t>
      </w:r>
      <w:r w:rsidR="00646999">
        <w:t xml:space="preserve"> configuration</w:t>
      </w:r>
      <w:r>
        <w:t xml:space="preserve"> (from </w:t>
      </w:r>
      <w:r w:rsidR="000E00EA">
        <w:t>gNB</w:t>
      </w:r>
      <w:r>
        <w:t xml:space="preserve"> perspective) and a receive spatial filter configuration (from UE perspective). </w:t>
      </w:r>
      <w:r w:rsidR="000E00EA">
        <w:t xml:space="preserve">Both </w:t>
      </w:r>
      <w:r w:rsidR="001C3585">
        <w:t xml:space="preserve">the </w:t>
      </w:r>
      <w:r w:rsidR="000E00EA">
        <w:t xml:space="preserve">gNB and UE apply their respective </w:t>
      </w:r>
      <w:r w:rsidR="009E2532">
        <w:t>TX</w:t>
      </w:r>
      <w:r w:rsidR="000E00EA">
        <w:t xml:space="preserve"> and </w:t>
      </w:r>
      <w:r w:rsidR="009E2532">
        <w:t>RX</w:t>
      </w:r>
      <w:r w:rsidR="000E00EA">
        <w:t xml:space="preserve"> spatial filter configuration based on the most recent measurement report</w:t>
      </w:r>
      <w:r w:rsidR="00474183">
        <w:t xml:space="preserve"> triggered</w:t>
      </w:r>
      <w:r w:rsidR="000E00EA">
        <w:t xml:space="preserve"> for the same MI value.</w:t>
      </w:r>
    </w:p>
    <w:p w14:paraId="0B620D9D" w14:textId="47E26A76" w:rsidR="00DF4887" w:rsidRDefault="00AE7DFA" w:rsidP="00DF4887">
      <w:pPr>
        <w:pStyle w:val="Style1"/>
        <w:ind w:firstLine="0"/>
      </w:pPr>
      <w:r>
        <w:rPr>
          <w:b/>
        </w:rPr>
        <w:t>Scheme 3 (UE-beam</w:t>
      </w:r>
      <w:r w:rsidR="000E00EA" w:rsidRPr="000E00EA">
        <w:rPr>
          <w:b/>
        </w:rPr>
        <w:t xml:space="preserve">, </w:t>
      </w:r>
      <w:r w:rsidR="00DF4887" w:rsidRPr="000E00EA">
        <w:rPr>
          <w:b/>
        </w:rPr>
        <w:t>proposed in [</w:t>
      </w:r>
      <w:r w:rsidR="000E00EA">
        <w:rPr>
          <w:b/>
        </w:rPr>
        <w:t>6</w:t>
      </w:r>
      <w:r w:rsidR="00DF4887" w:rsidRPr="000E00EA">
        <w:rPr>
          <w:b/>
        </w:rPr>
        <w:t>])</w:t>
      </w:r>
      <w:r w:rsidR="00DF4887">
        <w:t xml:space="preserve">: The beam indication for PDSCH and PDCCH is performed by indicating a “tag” to the UE. The tag serves as a proxy for </w:t>
      </w:r>
      <w:r w:rsidR="007F628C">
        <w:t>a given</w:t>
      </w:r>
      <w:r w:rsidR="00DF4887">
        <w:t xml:space="preserve"> </w:t>
      </w:r>
      <w:r w:rsidR="009E2532">
        <w:t>RX</w:t>
      </w:r>
      <w:r w:rsidR="00DF4887">
        <w:t xml:space="preserve"> spatial filter</w:t>
      </w:r>
      <w:r w:rsidR="00EB0024">
        <w:t xml:space="preserve"> configuration</w:t>
      </w:r>
      <w:r w:rsidR="007F628C">
        <w:t xml:space="preserve"> at the UE</w:t>
      </w:r>
      <w:r w:rsidR="00DF4887">
        <w:t>.</w:t>
      </w:r>
    </w:p>
    <w:p w14:paraId="079F2E7D" w14:textId="520B013C" w:rsidR="00237258" w:rsidRDefault="00237258" w:rsidP="000E00EA">
      <w:pPr>
        <w:pStyle w:val="Heading1"/>
      </w:pPr>
      <w:bookmarkStart w:id="4" w:name="_Ref490150808"/>
      <w:r>
        <w:t>Scheme 1 (Explicit index to transmission beam)</w:t>
      </w:r>
      <w:bookmarkEnd w:id="4"/>
    </w:p>
    <w:p w14:paraId="0B3B2C19" w14:textId="2C6B13F2" w:rsidR="00237258" w:rsidRDefault="00E15CDE" w:rsidP="00E15CDE">
      <w:pPr>
        <w:spacing w:line="276" w:lineRule="auto"/>
        <w:rPr>
          <w:lang w:eastAsia="ko-KR"/>
        </w:rPr>
      </w:pPr>
      <w:r>
        <w:rPr>
          <w:lang w:eastAsia="ko-KR"/>
        </w:rPr>
        <w:t>In this scheme,</w:t>
      </w:r>
      <w:r w:rsidR="00835115">
        <w:rPr>
          <w:lang w:eastAsia="ko-KR"/>
        </w:rPr>
        <w:t xml:space="preserve"> a</w:t>
      </w:r>
      <w:r w:rsidR="00835115">
        <w:t xml:space="preserve"> BPL index is dynamically indicated in a DL assignment and/or P2/P3 sweep when triggering measurement and reporting on a set of CSI-RS resources. Each BPL index is linked to a QCL RS (SS Block/CSI-RS) resource</w:t>
      </w:r>
      <w:r>
        <w:rPr>
          <w:lang w:eastAsia="ko-KR"/>
        </w:rPr>
        <w:t xml:space="preserve">; knowledge of the linkage enables the UE to determine which </w:t>
      </w:r>
      <w:r w:rsidR="009E2532">
        <w:rPr>
          <w:lang w:eastAsia="ko-KR"/>
        </w:rPr>
        <w:t>RX</w:t>
      </w:r>
      <w:r>
        <w:rPr>
          <w:lang w:eastAsia="ko-KR"/>
        </w:rPr>
        <w:t xml:space="preserve"> spatial filtering configuration it should apply </w:t>
      </w:r>
      <w:r w:rsidR="00835115">
        <w:rPr>
          <w:lang w:eastAsia="ko-KR"/>
        </w:rPr>
        <w:t>based on past measurements the UE has made on that QCL RS</w:t>
      </w:r>
      <w:r w:rsidR="002E76B6">
        <w:rPr>
          <w:lang w:eastAsia="ko-KR"/>
        </w:rPr>
        <w:t xml:space="preserve"> resource</w:t>
      </w:r>
      <w:r>
        <w:rPr>
          <w:lang w:eastAsia="ko-KR"/>
        </w:rPr>
        <w:t>.</w:t>
      </w:r>
    </w:p>
    <w:p w14:paraId="35867776" w14:textId="30AEBEF2" w:rsidR="00E808B9" w:rsidRDefault="003D0351" w:rsidP="00E808B9">
      <w:pPr>
        <w:pStyle w:val="Style1"/>
        <w:ind w:firstLine="450"/>
      </w:pPr>
      <w:r>
        <w:t>A</w:t>
      </w:r>
      <w:r w:rsidR="00E808B9">
        <w:t xml:space="preserve"> CONNECTED mode UE may assume a default PDCCH/PDSCH BPL is established with the QCL RS corresponding to the serving SS block and/or QCL-</w:t>
      </w:r>
      <w:proofErr w:type="spellStart"/>
      <w:r w:rsidR="00E808B9">
        <w:t>ed</w:t>
      </w:r>
      <w:proofErr w:type="spellEnd"/>
      <w:r w:rsidR="00E808B9">
        <w:t xml:space="preserve"> CSI-RS. Additional BPLs can be established by the network based on the pending queue sizes, UE measurement reports and the reception capabilities of that UE. For example, if the UE reports a new candidate beam via measuring P/SP CSI-RS, the network could add a BPL associated with that P/SP CSI-RS as QCL RS. And if the UE detects than the signal strength of an existing QCL RS has deteriorated (due to change in radio environment), the network could update the QCL RS for that BPL to a different candidate beam based on the UE’s previous beam group reports. </w:t>
      </w:r>
      <w:r>
        <w:t>Note that t</w:t>
      </w:r>
      <w:r w:rsidR="00E808B9">
        <w:t xml:space="preserve">he UE </w:t>
      </w:r>
      <w:r>
        <w:t>is already</w:t>
      </w:r>
      <w:r w:rsidR="00E808B9">
        <w:t xml:space="preserve"> aware of which </w:t>
      </w:r>
      <w:r w:rsidR="009E2532">
        <w:t>RX</w:t>
      </w:r>
      <w:r w:rsidR="00E808B9">
        <w:t xml:space="preserve"> spatial filter configuration is used to receive the new candidate beam</w:t>
      </w:r>
      <w:r>
        <w:t>; it simply has to look</w:t>
      </w:r>
      <w:r w:rsidR="00E808B9">
        <w:t xml:space="preserve"> up the </w:t>
      </w:r>
      <w:r w:rsidR="009E2532">
        <w:t>RX</w:t>
      </w:r>
      <w:r>
        <w:t xml:space="preserve"> spatial</w:t>
      </w:r>
      <w:r w:rsidR="00E808B9">
        <w:t xml:space="preserve"> filtering configuration used to generate the most recent beam group report containing the new candidate beam.</w:t>
      </w:r>
    </w:p>
    <w:p w14:paraId="56723BFF" w14:textId="237D3F88" w:rsidR="00BD2D67" w:rsidRDefault="00E808B9" w:rsidP="00BD2D67">
      <w:pPr>
        <w:pStyle w:val="Style1"/>
        <w:ind w:firstLine="450"/>
      </w:pPr>
      <w:r>
        <w:t>MAC-CE based BPL establishment and maintenance provides a good balance between low latency and</w:t>
      </w:r>
      <w:r w:rsidR="00A6532C">
        <w:t xml:space="preserve"> </w:t>
      </w:r>
      <w:r w:rsidR="00BD2D67">
        <w:t>signalling</w:t>
      </w:r>
      <w:r>
        <w:t xml:space="preserve"> </w:t>
      </w:r>
      <w:r w:rsidR="00A6532C">
        <w:t>reliability</w:t>
      </w:r>
      <w:r>
        <w:t xml:space="preserve"> at least for the case when the QCL RS corresponds to SS Block and CSI-RS P/SP CSI-RS. </w:t>
      </w:r>
      <w:r w:rsidR="00BD2D67">
        <w:t xml:space="preserve">MAC-CE based </w:t>
      </w:r>
      <w:r w:rsidR="00BD2D67">
        <w:lastRenderedPageBreak/>
        <w:t xml:space="preserve">BPL establishment and maintenance provides a good balance between low latency and signalling reliability at least for the case when the QCL RS corresponds to SS Block and CSI-RS P/SP CSI-RS. As an example, when the UE measurement reports indicate that a candidate resource RS2 (e.g. P CSI-RS) is stronger than the current QCL RS (RS1 e.g. SS block), MAC-CE signalling </w:t>
      </w:r>
      <w:r w:rsidR="00A919F9">
        <w:t>indicates</w:t>
      </w:r>
      <w:r w:rsidR="001310AD">
        <w:t xml:space="preserve"> to the UE that</w:t>
      </w:r>
      <w:r w:rsidR="00BD2D67">
        <w:t xml:space="preserve"> that BPL index </w:t>
      </w:r>
      <w:r w:rsidR="001310AD">
        <w:t xml:space="preserve">is now linked </w:t>
      </w:r>
      <w:r w:rsidR="00BD2D67">
        <w:t xml:space="preserve">to QCL RS (RS2). Whenever the gNB subsequently indicates that BPL index, the UE retrieves its RX spatial filtering configuration corresponding to RS2 for PDSCH/PDCCH reception on that BPL. </w:t>
      </w:r>
    </w:p>
    <w:p w14:paraId="7591894B" w14:textId="24C5E1C0" w:rsidR="00B2078F" w:rsidRDefault="008547DC" w:rsidP="00E808B9">
      <w:pPr>
        <w:pStyle w:val="Style1"/>
        <w:ind w:firstLine="450"/>
      </w:pPr>
      <w:r>
        <w:t>To employ refined beams, the gNB</w:t>
      </w:r>
      <w:r w:rsidR="00E808B9">
        <w:t xml:space="preserve"> could trigger beam refinement procedures via P2/P3 on an “on-demand” resource such as AP CSI-RS. The linkage of a BPL to an AP CSI-RS based QCL RS can be signalled either via the MAC-CE used to activate that AP CSI-RS (agreed in RAN1 #88bis) or via the scheduling DCI for triggering P2/P3 beam sweep on that AP CSI-RS resource. </w:t>
      </w:r>
      <w:r w:rsidR="005D70EA">
        <w:t>Following P2/P3 beam sweep via AP CSI-RS on a given BPL index, when the UE receives a subsequent DL assignment on that BPL index, the UE may use that AP CSI-RS as QCL RS for receiving its PDSCH.</w:t>
      </w:r>
    </w:p>
    <w:p w14:paraId="10EC7ECD" w14:textId="4E5FB99D" w:rsidR="00E808B9" w:rsidRDefault="00B2078F" w:rsidP="00B2078F">
      <w:pPr>
        <w:pStyle w:val="Style1"/>
        <w:ind w:firstLine="0"/>
      </w:pPr>
      <w:r>
        <w:t>To summarize, t</w:t>
      </w:r>
      <w:r w:rsidR="00E808B9">
        <w:t>he above described procedures cover several important use-cases [2][3]:</w:t>
      </w:r>
    </w:p>
    <w:p w14:paraId="5BC947E7" w14:textId="77777777" w:rsidR="00E808B9" w:rsidRDefault="00E808B9" w:rsidP="00E808B9">
      <w:pPr>
        <w:pStyle w:val="Style1"/>
        <w:numPr>
          <w:ilvl w:val="0"/>
          <w:numId w:val="18"/>
        </w:numPr>
      </w:pPr>
      <w:r>
        <w:t>SS block is used as QCL RS for both PDSCH and PDCCH</w:t>
      </w:r>
    </w:p>
    <w:p w14:paraId="53D85A0F" w14:textId="77777777" w:rsidR="00E808B9" w:rsidRDefault="00E808B9" w:rsidP="00E808B9">
      <w:pPr>
        <w:pStyle w:val="Style1"/>
        <w:numPr>
          <w:ilvl w:val="0"/>
          <w:numId w:val="18"/>
        </w:numPr>
      </w:pPr>
      <w:r>
        <w:t>SS block beam is used as QCL RS for PDCCH; P/SP CSI-RS (QCL-</w:t>
      </w:r>
      <w:proofErr w:type="spellStart"/>
      <w:r>
        <w:t>ed</w:t>
      </w:r>
      <w:proofErr w:type="spellEnd"/>
      <w:r>
        <w:t xml:space="preserve"> with that SS Block) is used as QCL RS for PDSCH</w:t>
      </w:r>
    </w:p>
    <w:p w14:paraId="2E03D5EE" w14:textId="1139AC67" w:rsidR="00E808B9" w:rsidRDefault="00E808B9" w:rsidP="00E808B9">
      <w:pPr>
        <w:pStyle w:val="Style1"/>
        <w:numPr>
          <w:ilvl w:val="0"/>
          <w:numId w:val="18"/>
        </w:numPr>
      </w:pPr>
      <w:r>
        <w:t>P/SP CSI-RS is used as QCL RS for PDCCH; AP CSI-RS (QCL-</w:t>
      </w:r>
      <w:proofErr w:type="spellStart"/>
      <w:r>
        <w:t>ed</w:t>
      </w:r>
      <w:proofErr w:type="spellEnd"/>
      <w:r>
        <w:t xml:space="preserve"> with P/SP CSI-RS) is used as QCL RS for PDSCH</w:t>
      </w:r>
    </w:p>
    <w:p w14:paraId="6C979440" w14:textId="12130000" w:rsidR="00B2078F" w:rsidRDefault="00B2078F" w:rsidP="00B2078F">
      <w:pPr>
        <w:pStyle w:val="Style1"/>
      </w:pPr>
      <w:r>
        <w:rPr>
          <w:lang w:eastAsia="ko-KR"/>
        </w:rPr>
        <w:t>It has been agreed (in RAN1 #88bis) that</w:t>
      </w:r>
      <w:r w:rsidR="008A37F7">
        <w:rPr>
          <w:lang w:eastAsia="ko-KR"/>
        </w:rPr>
        <w:t xml:space="preserve"> </w:t>
      </w:r>
      <w:r w:rsidR="00A919F9">
        <w:rPr>
          <w:lang w:eastAsia="ko-KR"/>
        </w:rPr>
        <w:t xml:space="preserve">as part of beam failure recovery, </w:t>
      </w:r>
      <w:r w:rsidR="008A37F7">
        <w:rPr>
          <w:lang w:eastAsia="ko-KR"/>
        </w:rPr>
        <w:t>at least</w:t>
      </w:r>
      <w:r w:rsidR="00A919F9">
        <w:rPr>
          <w:lang w:eastAsia="ko-KR"/>
        </w:rPr>
        <w:t xml:space="preserve"> P CSI-RS and potentially SS Block</w:t>
      </w:r>
      <w:r w:rsidR="004445A2">
        <w:rPr>
          <w:lang w:eastAsia="ko-KR"/>
        </w:rPr>
        <w:t xml:space="preserve"> </w:t>
      </w:r>
      <w:r w:rsidR="008A37F7">
        <w:rPr>
          <w:lang w:eastAsia="ko-KR"/>
        </w:rPr>
        <w:t>will be used</w:t>
      </w:r>
      <w:r>
        <w:rPr>
          <w:lang w:eastAsia="ko-KR"/>
        </w:rPr>
        <w:t xml:space="preserve"> as </w:t>
      </w:r>
      <w:r w:rsidRPr="00A919F9">
        <w:rPr>
          <w:b/>
          <w:lang w:eastAsia="ko-KR"/>
        </w:rPr>
        <w:t>beam failure detection RS</w:t>
      </w:r>
      <w:r>
        <w:rPr>
          <w:lang w:eastAsia="ko-KR"/>
        </w:rPr>
        <w:t xml:space="preserve"> and </w:t>
      </w:r>
      <w:r w:rsidRPr="00A919F9">
        <w:rPr>
          <w:b/>
          <w:lang w:eastAsia="ko-KR"/>
        </w:rPr>
        <w:t>candidate beam identification RS</w:t>
      </w:r>
      <w:r w:rsidR="004445A2">
        <w:rPr>
          <w:lang w:eastAsia="ko-KR"/>
        </w:rPr>
        <w:t>; t</w:t>
      </w:r>
      <w:r w:rsidR="00A919F9">
        <w:rPr>
          <w:lang w:eastAsia="ko-KR"/>
        </w:rPr>
        <w:t>his provides additional</w:t>
      </w:r>
      <w:r w:rsidR="00A33D35">
        <w:rPr>
          <w:lang w:eastAsia="ko-KR"/>
        </w:rPr>
        <w:t xml:space="preserve"> motivation for</w:t>
      </w:r>
      <w:r w:rsidR="004445A2">
        <w:rPr>
          <w:lang w:eastAsia="ko-KR"/>
        </w:rPr>
        <w:t xml:space="preserve"> the above mentioned CSI-RS/SS Block based</w:t>
      </w:r>
      <w:r w:rsidR="00A33D35">
        <w:rPr>
          <w:lang w:eastAsia="ko-KR"/>
        </w:rPr>
        <w:t xml:space="preserve"> beam management </w:t>
      </w:r>
      <w:r w:rsidR="004445A2">
        <w:rPr>
          <w:lang w:eastAsia="ko-KR"/>
        </w:rPr>
        <w:t>use cases</w:t>
      </w:r>
      <w:r w:rsidR="00A33D35">
        <w:rPr>
          <w:lang w:eastAsia="ko-KR"/>
        </w:rPr>
        <w:t>.</w:t>
      </w:r>
    </w:p>
    <w:p w14:paraId="309CDF13" w14:textId="38312FFE" w:rsidR="000E00EA" w:rsidRDefault="000E00EA" w:rsidP="000E00EA">
      <w:pPr>
        <w:pStyle w:val="Heading1"/>
      </w:pPr>
      <w:r>
        <w:t>Scheme</w:t>
      </w:r>
      <w:r w:rsidR="00D53CD7">
        <w:t xml:space="preserve"> </w:t>
      </w:r>
      <w:r w:rsidR="0050370B">
        <w:t>2</w:t>
      </w:r>
      <w:r w:rsidR="00237258">
        <w:t xml:space="preserve"> (Measurement indicator</w:t>
      </w:r>
      <w:r>
        <w:t>)</w:t>
      </w:r>
    </w:p>
    <w:p w14:paraId="7A9730AD" w14:textId="14E7393F" w:rsidR="00EC6E5F" w:rsidRDefault="000E00EA" w:rsidP="00FA5AAB">
      <w:pPr>
        <w:spacing w:line="276" w:lineRule="auto"/>
        <w:rPr>
          <w:lang w:eastAsia="ko-KR"/>
        </w:rPr>
      </w:pPr>
      <w:r>
        <w:rPr>
          <w:lang w:eastAsia="ko-KR"/>
        </w:rPr>
        <w:t>The MI based scheme proposed in [5] relies on the gNB and UE keeping a record of their preferred spatial filtering configuration for a given MI value</w:t>
      </w:r>
      <w:r w:rsidR="00D53CD7">
        <w:rPr>
          <w:lang w:eastAsia="ko-KR"/>
        </w:rPr>
        <w:t xml:space="preserve"> based on previous beam sweep procedures</w:t>
      </w:r>
      <w:r>
        <w:rPr>
          <w:lang w:eastAsia="ko-KR"/>
        </w:rPr>
        <w:t xml:space="preserve">. </w:t>
      </w:r>
      <w:r w:rsidR="00D53CD7">
        <w:rPr>
          <w:lang w:eastAsia="ko-KR"/>
        </w:rPr>
        <w:t>An</w:t>
      </w:r>
      <w:r>
        <w:rPr>
          <w:lang w:eastAsia="ko-KR"/>
        </w:rPr>
        <w:t xml:space="preserve"> MI value is sent in the DCI that triggers an aperiodic CSI measurement report from the UE. </w:t>
      </w:r>
      <w:r w:rsidR="00FA5AAB">
        <w:rPr>
          <w:lang w:eastAsia="ko-KR"/>
        </w:rPr>
        <w:t>When the gNB triggers a P2 beam sweep</w:t>
      </w:r>
      <w:r w:rsidR="00D53CD7">
        <w:rPr>
          <w:lang w:eastAsia="ko-KR"/>
        </w:rPr>
        <w:t xml:space="preserve"> with DCI containing </w:t>
      </w:r>
      <w:r w:rsidR="00FA5AAB">
        <w:rPr>
          <w:lang w:eastAsia="ko-KR"/>
        </w:rPr>
        <w:t xml:space="preserve">MI = a, the UE reports a preferred CRI value while keeping its </w:t>
      </w:r>
      <w:r w:rsidR="009E2532">
        <w:rPr>
          <w:lang w:eastAsia="ko-KR"/>
        </w:rPr>
        <w:t>RX</w:t>
      </w:r>
      <w:r w:rsidR="00FA5AAB">
        <w:rPr>
          <w:lang w:eastAsia="ko-KR"/>
        </w:rPr>
        <w:t xml:space="preserve"> spatial filter configuration the same as the one used in the most recently transmitted measurement report for MI = a; upon receipt of the measurement report feedback, the network updates its record to reflect that for MI = a, the preferred </w:t>
      </w:r>
      <w:r w:rsidR="009E2532">
        <w:rPr>
          <w:lang w:eastAsia="ko-KR"/>
        </w:rPr>
        <w:t>TX</w:t>
      </w:r>
      <w:r w:rsidR="00FA5AAB">
        <w:rPr>
          <w:lang w:eastAsia="ko-KR"/>
        </w:rPr>
        <w:t xml:space="preserve"> spatial filter corresponds to the UE reported CRI value. When the gNB triggers a P3 beam sweep with MI = b, the network holds its </w:t>
      </w:r>
      <w:r w:rsidR="009E2532">
        <w:rPr>
          <w:lang w:eastAsia="ko-KR"/>
        </w:rPr>
        <w:t>TX</w:t>
      </w:r>
      <w:r w:rsidR="00FA5AAB">
        <w:rPr>
          <w:lang w:eastAsia="ko-KR"/>
        </w:rPr>
        <w:t xml:space="preserve"> spatial filter configuration constant, and the UE varies its </w:t>
      </w:r>
      <w:r w:rsidR="009E2532">
        <w:rPr>
          <w:lang w:eastAsia="ko-KR"/>
        </w:rPr>
        <w:t>RX</w:t>
      </w:r>
      <w:r w:rsidR="00FA5AAB">
        <w:rPr>
          <w:lang w:eastAsia="ko-KR"/>
        </w:rPr>
        <w:t xml:space="preserve"> beam; thus </w:t>
      </w:r>
      <w:r w:rsidR="00D53CD7">
        <w:rPr>
          <w:lang w:eastAsia="ko-KR"/>
        </w:rPr>
        <w:t>the UE</w:t>
      </w:r>
      <w:r w:rsidR="00FA5AAB">
        <w:rPr>
          <w:lang w:eastAsia="ko-KR"/>
        </w:rPr>
        <w:t xml:space="preserve"> cannot assume that its </w:t>
      </w:r>
      <w:r w:rsidR="009E2532">
        <w:rPr>
          <w:lang w:eastAsia="ko-KR"/>
        </w:rPr>
        <w:t>RX</w:t>
      </w:r>
      <w:r w:rsidR="00FA5AAB">
        <w:rPr>
          <w:lang w:eastAsia="ko-KR"/>
        </w:rPr>
        <w:t xml:space="preserve"> spatial filtering configuration stays identical to the one used in the most recent measurement report with MI = b. </w:t>
      </w:r>
      <w:r w:rsidR="00EC6E5F">
        <w:rPr>
          <w:lang w:eastAsia="ko-KR"/>
        </w:rPr>
        <w:t xml:space="preserve">Following the P3 beam sweep, the UE updates its </w:t>
      </w:r>
      <w:r w:rsidR="009E2532">
        <w:rPr>
          <w:lang w:eastAsia="ko-KR"/>
        </w:rPr>
        <w:t>RX</w:t>
      </w:r>
      <w:r w:rsidR="00EC6E5F">
        <w:rPr>
          <w:lang w:eastAsia="ko-KR"/>
        </w:rPr>
        <w:t xml:space="preserve"> spatial filter configuration to reflect its preferred receive beam for MI = b. In subsequent PDCCH and PDSCH transmission associated with MI = b, both gNB and UE apply their </w:t>
      </w:r>
      <w:r w:rsidR="00D53CD7">
        <w:rPr>
          <w:lang w:eastAsia="ko-KR"/>
        </w:rPr>
        <w:t xml:space="preserve">respective </w:t>
      </w:r>
      <w:r w:rsidR="00EC6E5F">
        <w:rPr>
          <w:lang w:eastAsia="ko-KR"/>
        </w:rPr>
        <w:t xml:space="preserve">notions of the </w:t>
      </w:r>
      <w:r w:rsidR="009E2532">
        <w:rPr>
          <w:lang w:eastAsia="ko-KR"/>
        </w:rPr>
        <w:t>TX</w:t>
      </w:r>
      <w:r w:rsidR="00EC6E5F">
        <w:rPr>
          <w:lang w:eastAsia="ko-KR"/>
        </w:rPr>
        <w:t xml:space="preserve"> and </w:t>
      </w:r>
      <w:r w:rsidR="009E2532">
        <w:rPr>
          <w:lang w:eastAsia="ko-KR"/>
        </w:rPr>
        <w:t>RX</w:t>
      </w:r>
      <w:r w:rsidR="00EC6E5F">
        <w:rPr>
          <w:lang w:eastAsia="ko-KR"/>
        </w:rPr>
        <w:t xml:space="preserve"> spatial filter configuration associated with the most recent measurement reports associated with MI = b.</w:t>
      </w:r>
    </w:p>
    <w:p w14:paraId="431035D0" w14:textId="1A4327AE" w:rsidR="00F340E9" w:rsidRDefault="006C771E" w:rsidP="0050370B">
      <w:pPr>
        <w:spacing w:line="276" w:lineRule="auto"/>
        <w:rPr>
          <w:lang w:eastAsia="ko-KR"/>
        </w:rPr>
      </w:pPr>
      <w:r>
        <w:rPr>
          <w:lang w:eastAsia="ko-KR"/>
        </w:rPr>
        <w:t>We identify the following drawback with the MI mechanism for beam indication</w:t>
      </w:r>
      <w:r w:rsidR="00D53CD7">
        <w:rPr>
          <w:lang w:eastAsia="ko-KR"/>
        </w:rPr>
        <w:t>:</w:t>
      </w:r>
      <w:r w:rsidR="0050370B">
        <w:rPr>
          <w:lang w:eastAsia="ko-KR"/>
        </w:rPr>
        <w:t xml:space="preserve"> </w:t>
      </w:r>
      <w:r w:rsidR="009F723C">
        <w:rPr>
          <w:lang w:eastAsia="ko-KR"/>
        </w:rPr>
        <w:t xml:space="preserve">The MI mechanism </w:t>
      </w:r>
      <w:r w:rsidR="0050370B">
        <w:rPr>
          <w:lang w:eastAsia="ko-KR"/>
        </w:rPr>
        <w:t>is optimized for a specific use case where the network/UE maintain a set of spatial filter configurations linked to the index of a</w:t>
      </w:r>
      <w:r w:rsidR="003D0351">
        <w:rPr>
          <w:lang w:eastAsia="ko-KR"/>
        </w:rPr>
        <w:t>n</w:t>
      </w:r>
      <w:r w:rsidR="00E808B9">
        <w:rPr>
          <w:lang w:eastAsia="ko-KR"/>
        </w:rPr>
        <w:t xml:space="preserve"> aperiodic</w:t>
      </w:r>
      <w:r w:rsidR="0050370B">
        <w:rPr>
          <w:lang w:eastAsia="ko-KR"/>
        </w:rPr>
        <w:t xml:space="preserve"> CSI report.</w:t>
      </w:r>
      <w:r w:rsidR="009F723C">
        <w:rPr>
          <w:lang w:eastAsia="ko-KR"/>
        </w:rPr>
        <w:t xml:space="preserve"> </w:t>
      </w:r>
      <w:r w:rsidR="0050370B">
        <w:rPr>
          <w:lang w:eastAsia="ko-KR"/>
        </w:rPr>
        <w:t>While it is certainly true that relying only on AP CSI-RS for beam management is a valid use-case, frequent aper</w:t>
      </w:r>
      <w:r w:rsidR="0076014D">
        <w:rPr>
          <w:lang w:eastAsia="ko-KR"/>
        </w:rPr>
        <w:t>i</w:t>
      </w:r>
      <w:r w:rsidR="0050370B">
        <w:rPr>
          <w:lang w:eastAsia="ko-KR"/>
        </w:rPr>
        <w:t>odic CSI trigger incurs (expensive) DCI overhead</w:t>
      </w:r>
      <w:r w:rsidR="00E808B9">
        <w:rPr>
          <w:lang w:eastAsia="ko-KR"/>
        </w:rPr>
        <w:t>. This overhead</w:t>
      </w:r>
      <w:r w:rsidR="0050370B">
        <w:rPr>
          <w:lang w:eastAsia="ko-KR"/>
        </w:rPr>
        <w:t xml:space="preserve"> can be non-trivial considering </w:t>
      </w:r>
      <w:r w:rsidR="00E808B9">
        <w:rPr>
          <w:lang w:eastAsia="ko-KR"/>
        </w:rPr>
        <w:t xml:space="preserve">that due to </w:t>
      </w:r>
      <w:proofErr w:type="spellStart"/>
      <w:r w:rsidR="00E808B9">
        <w:rPr>
          <w:lang w:eastAsia="ko-KR"/>
        </w:rPr>
        <w:t>analog</w:t>
      </w:r>
      <w:proofErr w:type="spellEnd"/>
      <w:r w:rsidR="00E808B9">
        <w:rPr>
          <w:lang w:eastAsia="ko-KR"/>
        </w:rPr>
        <w:t xml:space="preserve"> beamforming limitations, the number of schedulable users in each slot is already rather small</w:t>
      </w:r>
      <w:r w:rsidR="0050370B">
        <w:rPr>
          <w:lang w:eastAsia="ko-KR"/>
        </w:rPr>
        <w:t xml:space="preserve">. </w:t>
      </w:r>
    </w:p>
    <w:p w14:paraId="0AE64E5F" w14:textId="6A970E0A" w:rsidR="00D53CD7" w:rsidRDefault="003F1C95" w:rsidP="0050370B">
      <w:pPr>
        <w:spacing w:line="276" w:lineRule="auto"/>
        <w:rPr>
          <w:lang w:eastAsia="ko-KR"/>
        </w:rPr>
      </w:pPr>
      <w:r>
        <w:rPr>
          <w:lang w:eastAsia="ko-KR"/>
        </w:rPr>
        <w:t xml:space="preserve">As indicated in Section </w:t>
      </w:r>
      <w:r>
        <w:rPr>
          <w:lang w:eastAsia="ko-KR"/>
        </w:rPr>
        <w:fldChar w:fldCharType="begin"/>
      </w:r>
      <w:r>
        <w:rPr>
          <w:lang w:eastAsia="ko-KR"/>
        </w:rPr>
        <w:instrText xml:space="preserve"> REF _Ref490150808 \r \h </w:instrText>
      </w:r>
      <w:r>
        <w:rPr>
          <w:lang w:eastAsia="ko-KR"/>
        </w:rPr>
      </w:r>
      <w:r>
        <w:rPr>
          <w:lang w:eastAsia="ko-KR"/>
        </w:rPr>
        <w:fldChar w:fldCharType="separate"/>
      </w:r>
      <w:r>
        <w:rPr>
          <w:lang w:eastAsia="ko-KR"/>
        </w:rPr>
        <w:t>3</w:t>
      </w:r>
      <w:r>
        <w:rPr>
          <w:lang w:eastAsia="ko-KR"/>
        </w:rPr>
        <w:fldChar w:fldCharType="end"/>
      </w:r>
      <w:r>
        <w:rPr>
          <w:lang w:eastAsia="ko-KR"/>
        </w:rPr>
        <w:t xml:space="preserve">, </w:t>
      </w:r>
      <w:r w:rsidR="004B0D3A">
        <w:rPr>
          <w:lang w:eastAsia="ko-KR"/>
        </w:rPr>
        <w:t>t</w:t>
      </w:r>
      <w:r w:rsidR="0050370B">
        <w:rPr>
          <w:lang w:eastAsia="ko-KR"/>
        </w:rPr>
        <w:t xml:space="preserve">wo other valid use-cases include usage of P/SP CSI-RS or on P/SP + AP CSI-RS </w:t>
      </w:r>
      <w:r w:rsidR="00F340E9">
        <w:rPr>
          <w:lang w:eastAsia="ko-KR"/>
        </w:rPr>
        <w:t xml:space="preserve">[3] </w:t>
      </w:r>
      <w:r w:rsidR="0050370B">
        <w:rPr>
          <w:lang w:eastAsia="ko-KR"/>
        </w:rPr>
        <w:t>for beam maintenance.</w:t>
      </w:r>
      <w:r w:rsidR="00E55B17">
        <w:rPr>
          <w:lang w:eastAsia="ko-KR"/>
        </w:rPr>
        <w:t xml:space="preserve"> Operationally,</w:t>
      </w:r>
      <w:r w:rsidR="00F340E9">
        <w:rPr>
          <w:lang w:eastAsia="ko-KR"/>
        </w:rPr>
        <w:t xml:space="preserve"> </w:t>
      </w:r>
      <w:r w:rsidR="0050370B">
        <w:rPr>
          <w:lang w:eastAsia="ko-KR"/>
        </w:rPr>
        <w:t xml:space="preserve">the network could transmit PDSCH </w:t>
      </w:r>
      <w:r w:rsidR="00F340E9">
        <w:rPr>
          <w:lang w:eastAsia="ko-KR"/>
        </w:rPr>
        <w:t xml:space="preserve">on a BPL tagged to </w:t>
      </w:r>
      <w:r w:rsidR="0050370B">
        <w:rPr>
          <w:lang w:eastAsia="ko-KR"/>
        </w:rPr>
        <w:t xml:space="preserve">P/SP CSI-RS </w:t>
      </w:r>
      <w:r w:rsidR="00F340E9">
        <w:rPr>
          <w:lang w:eastAsia="ko-KR"/>
        </w:rPr>
        <w:t>resource, which suffices for UEs in good coverage</w:t>
      </w:r>
      <w:r w:rsidR="0050370B">
        <w:rPr>
          <w:lang w:eastAsia="ko-KR"/>
        </w:rPr>
        <w:t xml:space="preserve">. </w:t>
      </w:r>
      <w:r w:rsidR="00E55B17">
        <w:rPr>
          <w:lang w:eastAsia="ko-KR"/>
        </w:rPr>
        <w:t xml:space="preserve">Alternatively, </w:t>
      </w:r>
      <w:r w:rsidR="00F340E9">
        <w:rPr>
          <w:lang w:eastAsia="ko-KR"/>
        </w:rPr>
        <w:t xml:space="preserve">the network could tag a </w:t>
      </w:r>
      <w:r w:rsidR="00E55B17">
        <w:rPr>
          <w:lang w:eastAsia="ko-KR"/>
        </w:rPr>
        <w:t xml:space="preserve">PDSCH </w:t>
      </w:r>
      <w:r w:rsidR="00F340E9">
        <w:rPr>
          <w:lang w:eastAsia="ko-KR"/>
        </w:rPr>
        <w:t xml:space="preserve">BPL </w:t>
      </w:r>
      <w:r w:rsidR="00E55B17">
        <w:rPr>
          <w:lang w:eastAsia="ko-KR"/>
        </w:rPr>
        <w:t>t</w:t>
      </w:r>
      <w:r w:rsidR="00F340E9">
        <w:rPr>
          <w:lang w:eastAsia="ko-KR"/>
        </w:rPr>
        <w:t>o a</w:t>
      </w:r>
      <w:r w:rsidR="00E55B17">
        <w:rPr>
          <w:lang w:eastAsia="ko-KR"/>
        </w:rPr>
        <w:t xml:space="preserve"> QCL RS based on</w:t>
      </w:r>
      <w:r w:rsidR="00F340E9">
        <w:rPr>
          <w:lang w:eastAsia="ko-KR"/>
        </w:rPr>
        <w:t xml:space="preserve"> </w:t>
      </w:r>
      <w:r w:rsidR="00E55B17">
        <w:rPr>
          <w:lang w:eastAsia="ko-KR"/>
        </w:rPr>
        <w:t xml:space="preserve">a </w:t>
      </w:r>
      <w:r w:rsidR="0050370B">
        <w:rPr>
          <w:lang w:eastAsia="ko-KR"/>
        </w:rPr>
        <w:t xml:space="preserve">P/SP CSI-RS </w:t>
      </w:r>
      <w:r w:rsidR="00F340E9">
        <w:rPr>
          <w:lang w:eastAsia="ko-KR"/>
        </w:rPr>
        <w:t xml:space="preserve">resource </w:t>
      </w:r>
      <w:r w:rsidR="0050370B">
        <w:rPr>
          <w:lang w:eastAsia="ko-KR"/>
        </w:rPr>
        <w:t xml:space="preserve">and </w:t>
      </w:r>
      <w:r w:rsidR="00F340E9">
        <w:rPr>
          <w:lang w:eastAsia="ko-KR"/>
        </w:rPr>
        <w:t xml:space="preserve">switch over to </w:t>
      </w:r>
      <w:r w:rsidR="0050370B">
        <w:rPr>
          <w:lang w:eastAsia="ko-KR"/>
        </w:rPr>
        <w:t>AP CSI-RS</w:t>
      </w:r>
      <w:r w:rsidR="00F340E9">
        <w:rPr>
          <w:lang w:eastAsia="ko-KR"/>
        </w:rPr>
        <w:t xml:space="preserve"> on that BPL if it is desired to employ narrow beams for either spatial multiplexing or </w:t>
      </w:r>
      <w:r w:rsidR="00E55B17">
        <w:rPr>
          <w:lang w:eastAsia="ko-KR"/>
        </w:rPr>
        <w:t>coverage extension</w:t>
      </w:r>
      <w:r w:rsidR="0050370B">
        <w:rPr>
          <w:lang w:eastAsia="ko-KR"/>
        </w:rPr>
        <w:t>.</w:t>
      </w:r>
      <w:r w:rsidR="00F340E9">
        <w:rPr>
          <w:lang w:eastAsia="ko-KR"/>
        </w:rPr>
        <w:t xml:space="preserve"> </w:t>
      </w:r>
      <w:r w:rsidR="00E808B9">
        <w:rPr>
          <w:lang w:eastAsia="ko-KR"/>
        </w:rPr>
        <w:t>All these cases are covered quite naturally in Scheme 1.</w:t>
      </w:r>
      <w:r w:rsidR="00F340E9">
        <w:rPr>
          <w:lang w:eastAsia="ko-KR"/>
        </w:rPr>
        <w:t xml:space="preserve"> </w:t>
      </w:r>
      <w:r w:rsidR="0050370B">
        <w:rPr>
          <w:lang w:eastAsia="ko-KR"/>
        </w:rPr>
        <w:t xml:space="preserve">Scheme 1 and Scheme 2 </w:t>
      </w:r>
      <w:r w:rsidR="00E808B9">
        <w:rPr>
          <w:lang w:eastAsia="ko-KR"/>
        </w:rPr>
        <w:t>appear</w:t>
      </w:r>
      <w:r w:rsidR="0050370B">
        <w:rPr>
          <w:lang w:eastAsia="ko-KR"/>
        </w:rPr>
        <w:t xml:space="preserve"> more or less equivalent (if only AP CSI-RS is used).</w:t>
      </w:r>
    </w:p>
    <w:p w14:paraId="422385BA" w14:textId="6D578ECD" w:rsidR="00AE7DFA" w:rsidRDefault="00CB6F5F" w:rsidP="00AE7DFA">
      <w:pPr>
        <w:pStyle w:val="Heading1"/>
      </w:pPr>
      <w:r>
        <w:lastRenderedPageBreak/>
        <w:t>Scheme 3 (UE-beam tagging</w:t>
      </w:r>
      <w:r w:rsidR="00AE7DFA">
        <w:t>)</w:t>
      </w:r>
    </w:p>
    <w:p w14:paraId="51E9477B" w14:textId="16AED678" w:rsidR="00C56713" w:rsidRDefault="00C56713" w:rsidP="00C56713">
      <w:pPr>
        <w:pStyle w:val="Style1"/>
        <w:ind w:firstLine="0"/>
      </w:pPr>
      <w:r>
        <w:t xml:space="preserve">The beam indication for PDSCH and PDCCH is performed by indicating a “tag” to the UE. The tag serves as a proxy for the </w:t>
      </w:r>
      <w:r w:rsidR="009E2532">
        <w:t>RX</w:t>
      </w:r>
      <w:r>
        <w:t xml:space="preserve"> spatial filter configuration it should use for receiving the corresponding transmission. </w:t>
      </w:r>
      <w:r w:rsidR="00A57966">
        <w:t xml:space="preserve">On each tag, the UE is aware of what is the </w:t>
      </w:r>
      <w:r w:rsidR="009E2532">
        <w:t>RX</w:t>
      </w:r>
      <w:r w:rsidR="00A57966">
        <w:t xml:space="preserve"> spatial filtering configuration it should apply, however the UE is not aware of whether each tag is mapped to one gNB transmission beam or more than one gNB transmission beams. </w:t>
      </w:r>
      <w:r>
        <w:t xml:space="preserve">Compared to Schemes 1 and 2, the main benefit of a UE-beam tag based beam indication scheme is that </w:t>
      </w:r>
      <w:r w:rsidR="00A57966">
        <w:t>the gNB can maintain more transmission beams for the same tag space (or number of beam indication bits).</w:t>
      </w:r>
    </w:p>
    <w:p w14:paraId="1FAC97A6" w14:textId="11B603B4" w:rsidR="00747C0B" w:rsidRDefault="00747C0B" w:rsidP="00747C0B">
      <w:pPr>
        <w:pStyle w:val="Style1"/>
        <w:ind w:firstLine="0"/>
      </w:pPr>
      <w:r>
        <w:t>I</w:t>
      </w:r>
      <w:r w:rsidR="00A57966">
        <w:t>n comparison to Schemes 1 and 2, Scheme 3</w:t>
      </w:r>
      <w:r w:rsidR="00C27103">
        <w:t xml:space="preserve"> is a UE-based beam tagging scheme. Thus, it </w:t>
      </w:r>
      <w:r w:rsidR="00A57966">
        <w:t>requires the network to perform book-keeping to keep track of the tag index (</w:t>
      </w:r>
      <w:r w:rsidR="009E2532">
        <w:t>RX</w:t>
      </w:r>
      <w:r w:rsidR="00A57966">
        <w:t xml:space="preserve"> spatial filter</w:t>
      </w:r>
      <w:r w:rsidR="00692BDC">
        <w:t xml:space="preserve"> configuration</w:t>
      </w:r>
      <w:r w:rsidR="00A57966">
        <w:t xml:space="preserve">) </w:t>
      </w:r>
      <w:r w:rsidR="00692BDC">
        <w:t xml:space="preserve">the UE </w:t>
      </w:r>
      <w:r w:rsidR="00C27103">
        <w:t>employs</w:t>
      </w:r>
      <w:r w:rsidR="00A57966">
        <w:t xml:space="preserve"> while receiving a given gNB transmission beam. Keeping the network “in sync” with the UE</w:t>
      </w:r>
      <w:r w:rsidR="00C27103">
        <w:t>’s receive filter configuration</w:t>
      </w:r>
      <w:r w:rsidR="00A57966">
        <w:t xml:space="preserve"> requires control </w:t>
      </w:r>
      <w:r w:rsidR="007C0049">
        <w:t>signalling</w:t>
      </w:r>
      <w:r w:rsidR="00A57966">
        <w:t xml:space="preserve"> messages to be exchanged between the network and </w:t>
      </w:r>
      <w:r w:rsidR="00C97083">
        <w:t xml:space="preserve">the UE. </w:t>
      </w:r>
      <w:r>
        <w:t xml:space="preserve">For example, if the gNB adds a new BPL, the UE may have to send a control message to the gNB if the tag associated with the newly added BPL is already present within the set of tags used to receive </w:t>
      </w:r>
      <w:proofErr w:type="spellStart"/>
      <w:r>
        <w:t>gNB’s</w:t>
      </w:r>
      <w:proofErr w:type="spellEnd"/>
      <w:r>
        <w:t xml:space="preserve"> existing BPLs. Another example is when the gNB schedules a P3 beam sweep, the UE may have to send a control message the tag of the refined </w:t>
      </w:r>
      <w:r w:rsidR="009E2532">
        <w:t>RX</w:t>
      </w:r>
      <w:r>
        <w:t xml:space="preserve"> beam. Similar control messages will have to be sent from the network to the UE, for example, in the</w:t>
      </w:r>
      <w:r w:rsidR="00692BDC">
        <w:t xml:space="preserve"> event that</w:t>
      </w:r>
      <w:r>
        <w:t xml:space="preserve"> gNB deletes an existing BPL</w:t>
      </w:r>
      <w:r w:rsidR="00C3622F">
        <w:t>, or if the P3 beam sweep involves refining a UE tag (beam) that is also present on a different BPL</w:t>
      </w:r>
      <w:r>
        <w:t>.</w:t>
      </w:r>
    </w:p>
    <w:p w14:paraId="7506F406" w14:textId="60647726" w:rsidR="00A22A5A" w:rsidRDefault="00747C0B" w:rsidP="00747C0B">
      <w:pPr>
        <w:pStyle w:val="Style1"/>
        <w:ind w:firstLine="0"/>
        <w:rPr>
          <w:b/>
        </w:rPr>
      </w:pPr>
      <w:r>
        <w:t xml:space="preserve"> </w:t>
      </w:r>
      <w:r w:rsidR="00180D4A">
        <w:t>For transmission of uplink control signalling messages, the associate signalling could involve</w:t>
      </w:r>
      <w:r w:rsidR="00C97083">
        <w:t xml:space="preserve"> </w:t>
      </w:r>
      <w:r w:rsidR="00692BDC">
        <w:t xml:space="preserve">defining </w:t>
      </w:r>
      <w:r w:rsidR="00C97083">
        <w:t>an SR like</w:t>
      </w:r>
      <w:r w:rsidR="00180D4A">
        <w:t xml:space="preserve"> message transmitted via</w:t>
      </w:r>
      <w:r w:rsidR="00C97083">
        <w:t xml:space="preserve"> L1 </w:t>
      </w:r>
      <w:r w:rsidR="007C0049">
        <w:t>signalling</w:t>
      </w:r>
      <w:r w:rsidR="00180D4A">
        <w:t xml:space="preserve"> (e.g. PUCCH)</w:t>
      </w:r>
      <w:r w:rsidR="00692BDC">
        <w:t xml:space="preserve"> </w:t>
      </w:r>
      <w:r w:rsidR="00C97083">
        <w:t xml:space="preserve">or </w:t>
      </w:r>
      <w:r w:rsidR="00692BDC">
        <w:t xml:space="preserve">conveying the associated information via </w:t>
      </w:r>
      <w:r w:rsidR="00C97083">
        <w:t xml:space="preserve">MAC-CE </w:t>
      </w:r>
      <w:r w:rsidR="007C0049">
        <w:t>signalling</w:t>
      </w:r>
      <w:r w:rsidR="00180D4A">
        <w:t>. Adding a new PUCCH message may be undesirable given the limited time frame for completing Rel-15. MAC-CE is a possible alternative, however, transmitting the MAC-CE will complicate the UL gNB scheduler since it</w:t>
      </w:r>
      <w:r w:rsidR="00C97083">
        <w:t xml:space="preserve"> requires the </w:t>
      </w:r>
      <w:r w:rsidR="00692BDC">
        <w:t xml:space="preserve">gNB </w:t>
      </w:r>
      <w:r w:rsidR="00C97083">
        <w:t xml:space="preserve">to </w:t>
      </w:r>
      <w:r w:rsidR="007C0049">
        <w:t>provide a</w:t>
      </w:r>
      <w:r w:rsidR="00692BDC">
        <w:t xml:space="preserve"> dedicated UL grant just to pull in the UL control message </w:t>
      </w:r>
      <w:r w:rsidR="00180D4A">
        <w:t>(even if the UE indicates zero queue size in its BSR)</w:t>
      </w:r>
      <w:r w:rsidR="00C97083">
        <w:t>.</w:t>
      </w:r>
      <w:r w:rsidR="009866D7">
        <w:t xml:space="preserve"> The associated overhead and frequency of transmission of control messages should be further studied.</w:t>
      </w:r>
      <w:r w:rsidR="00C97083">
        <w:t xml:space="preserve"> </w:t>
      </w:r>
      <w:r>
        <w:t>In addition to the increased control overhead, the gNB impleme</w:t>
      </w:r>
      <w:r w:rsidR="00180D4A">
        <w:t xml:space="preserve">ntation is more complex to accurately maintain and map the UE’s </w:t>
      </w:r>
      <w:r w:rsidR="009E2532">
        <w:t>RX</w:t>
      </w:r>
      <w:r w:rsidR="00180D4A">
        <w:t xml:space="preserve"> beam tag to the correct set of BPLs</w:t>
      </w:r>
      <w:r>
        <w:t xml:space="preserve">. Finally, it is unclear as to what is the impact on system performance (in terms of latency) since the BPL related book-keeping has to be accurately performed in presence of a potentially unreliable feedback link. </w:t>
      </w:r>
    </w:p>
    <w:p w14:paraId="5BEB6709" w14:textId="77777777" w:rsidR="00CD24CD" w:rsidRDefault="00CD24CD" w:rsidP="00CD24CD">
      <w:pPr>
        <w:pStyle w:val="Heading1"/>
        <w:tabs>
          <w:tab w:val="num" w:pos="0"/>
        </w:tabs>
        <w:ind w:left="799" w:hanging="799"/>
      </w:pPr>
      <w:r>
        <w:rPr>
          <w:rFonts w:hint="eastAsia"/>
        </w:rPr>
        <w:t>Conclusions</w:t>
      </w:r>
    </w:p>
    <w:p w14:paraId="062FE073" w14:textId="1CB420AB" w:rsidR="007A6487" w:rsidRDefault="007A6487" w:rsidP="007A6487">
      <w:pPr>
        <w:pStyle w:val="Style1"/>
      </w:pPr>
      <w:r>
        <w:t xml:space="preserve">In this contribution, we discussed </w:t>
      </w:r>
      <w:r w:rsidR="00747C0B">
        <w:t>details of candidate BPL update schemes</w:t>
      </w:r>
      <w:r>
        <w:t xml:space="preserve">. </w:t>
      </w:r>
      <w:r w:rsidR="009866D7">
        <w:t xml:space="preserve">Based on our analysis, </w:t>
      </w:r>
      <w:r w:rsidR="00E21A6E">
        <w:t xml:space="preserve">Scheme 1 covers flexibly a variety of beam management use cases covered in [2] [3]. Therefore, </w:t>
      </w:r>
      <w:r w:rsidR="009866D7">
        <w:t>the following is proposed.</w:t>
      </w:r>
    </w:p>
    <w:p w14:paraId="612DB726" w14:textId="7FE24C18" w:rsidR="00747C0B" w:rsidRDefault="00747C0B" w:rsidP="00747C0B">
      <w:pPr>
        <w:spacing w:line="276" w:lineRule="auto"/>
        <w:rPr>
          <w:rFonts w:cs="Batang"/>
          <w:b/>
        </w:rPr>
      </w:pPr>
      <w:r>
        <w:rPr>
          <w:rFonts w:cs="Batang"/>
          <w:b/>
        </w:rPr>
        <w:t>Proposal</w:t>
      </w:r>
      <w:r w:rsidRPr="0050560F">
        <w:rPr>
          <w:rFonts w:cs="Batang"/>
          <w:b/>
        </w:rPr>
        <w:t>:</w:t>
      </w:r>
      <w:r>
        <w:rPr>
          <w:rFonts w:cs="Batang"/>
          <w:b/>
        </w:rPr>
        <w:t xml:space="preserve"> Support BPL tagging to a corresponding gNB transmission beam using Scheme 1. </w:t>
      </w:r>
    </w:p>
    <w:p w14:paraId="78A45E51" w14:textId="4DE6F152" w:rsidR="004C10A0" w:rsidRPr="004C10A0" w:rsidRDefault="000F762B" w:rsidP="004C10A0">
      <w:pPr>
        <w:pStyle w:val="Heading1"/>
        <w:tabs>
          <w:tab w:val="num" w:pos="0"/>
        </w:tabs>
        <w:ind w:left="799" w:hanging="799"/>
      </w:pPr>
      <w:r w:rsidRPr="00D04E23">
        <w:rPr>
          <w:rFonts w:hint="eastAsia"/>
        </w:rPr>
        <w:t>Reference</w:t>
      </w:r>
      <w:r>
        <w:rPr>
          <w:rFonts w:hint="eastAsia"/>
        </w:rPr>
        <w:t>s</w:t>
      </w:r>
      <w:bookmarkStart w:id="5" w:name="_Ref485365424"/>
      <w:bookmarkStart w:id="6" w:name="_Ref485218221"/>
      <w:bookmarkStart w:id="7" w:name="_Ref477961836"/>
      <w:bookmarkStart w:id="8" w:name="_Ref485215026"/>
    </w:p>
    <w:p w14:paraId="657FBD2E" w14:textId="7770467D" w:rsidR="004C10A0" w:rsidRPr="004C10A0" w:rsidRDefault="004C10A0" w:rsidP="004C10A0">
      <w:pPr>
        <w:pStyle w:val="ListParagraph"/>
        <w:numPr>
          <w:ilvl w:val="0"/>
          <w:numId w:val="3"/>
        </w:numPr>
        <w:spacing w:after="0" w:line="360" w:lineRule="auto"/>
        <w:ind w:leftChars="0"/>
        <w:jc w:val="both"/>
        <w:rPr>
          <w:rFonts w:eastAsia="MS Mincho"/>
          <w:lang w:eastAsia="ja-JP"/>
        </w:rPr>
      </w:pPr>
      <w:r>
        <w:rPr>
          <w:rFonts w:eastAsia="MS Mincho"/>
          <w:lang w:eastAsia="ja-JP"/>
        </w:rPr>
        <w:t>R1-1708680 WF on BPL definition, Nokia</w:t>
      </w:r>
    </w:p>
    <w:p w14:paraId="38E3ED1A" w14:textId="3726F504" w:rsidR="008428B3" w:rsidRPr="00763A4B" w:rsidRDefault="00975F57" w:rsidP="008428B3">
      <w:pPr>
        <w:pStyle w:val="ListParagraph"/>
        <w:numPr>
          <w:ilvl w:val="0"/>
          <w:numId w:val="3"/>
        </w:numPr>
        <w:spacing w:after="0" w:line="360" w:lineRule="auto"/>
        <w:ind w:leftChars="0"/>
        <w:jc w:val="both"/>
        <w:rPr>
          <w:rFonts w:eastAsia="MS Mincho"/>
          <w:lang w:eastAsia="ja-JP"/>
        </w:rPr>
      </w:pPr>
      <w:r>
        <w:rPr>
          <w:rFonts w:eastAsia="MS Mincho"/>
          <w:lang w:eastAsia="ja-JP"/>
        </w:rPr>
        <w:t>R1-1714522</w:t>
      </w:r>
      <w:r w:rsidR="008428B3" w:rsidRPr="00763A4B">
        <w:rPr>
          <w:rFonts w:eastAsia="MS Mincho"/>
          <w:lang w:eastAsia="ja-JP"/>
        </w:rPr>
        <w:t xml:space="preserve"> DL beam management configuration, Samsung</w:t>
      </w:r>
      <w:bookmarkEnd w:id="5"/>
    </w:p>
    <w:p w14:paraId="233EBCF6" w14:textId="120A35E6" w:rsidR="008428B3" w:rsidRPr="00763A4B" w:rsidRDefault="00975F57" w:rsidP="008428B3">
      <w:pPr>
        <w:pStyle w:val="ListParagraph"/>
        <w:numPr>
          <w:ilvl w:val="0"/>
          <w:numId w:val="3"/>
        </w:numPr>
        <w:spacing w:after="0" w:line="360" w:lineRule="auto"/>
        <w:ind w:leftChars="0"/>
        <w:jc w:val="both"/>
        <w:rPr>
          <w:rFonts w:eastAsia="MS Mincho"/>
          <w:lang w:eastAsia="ja-JP"/>
        </w:rPr>
      </w:pPr>
      <w:r>
        <w:rPr>
          <w:rFonts w:eastAsia="MS Mincho"/>
          <w:lang w:eastAsia="ja-JP"/>
        </w:rPr>
        <w:t>R1-1714523</w:t>
      </w:r>
      <w:r w:rsidR="008428B3" w:rsidRPr="00763A4B">
        <w:rPr>
          <w:rFonts w:eastAsia="MS Mincho"/>
          <w:lang w:eastAsia="ja-JP"/>
        </w:rPr>
        <w:t xml:space="preserve"> QCL associations for beam management RS, Samsung</w:t>
      </w:r>
    </w:p>
    <w:p w14:paraId="624D3051" w14:textId="48E53489" w:rsidR="002F4408" w:rsidRPr="00D77A38" w:rsidRDefault="002F4408" w:rsidP="002F4408">
      <w:pPr>
        <w:pStyle w:val="ListParagraph"/>
        <w:numPr>
          <w:ilvl w:val="0"/>
          <w:numId w:val="3"/>
        </w:numPr>
        <w:spacing w:after="0" w:line="360" w:lineRule="auto"/>
        <w:ind w:leftChars="0"/>
        <w:jc w:val="both"/>
        <w:rPr>
          <w:rFonts w:eastAsia="MS Mincho"/>
          <w:lang w:eastAsia="ja-JP"/>
        </w:rPr>
      </w:pPr>
      <w:bookmarkStart w:id="9" w:name="_Ref485222844"/>
      <w:r w:rsidRPr="00D77A38">
        <w:rPr>
          <w:rFonts w:eastAsia="MS Mincho"/>
          <w:lang w:eastAsia="ja-JP"/>
        </w:rPr>
        <w:t>R1-17</w:t>
      </w:r>
      <w:r w:rsidR="004B7283" w:rsidRPr="00D77A38">
        <w:rPr>
          <w:rFonts w:eastAsia="MS Mincho"/>
          <w:lang w:eastAsia="ja-JP"/>
        </w:rPr>
        <w:t>13595</w:t>
      </w:r>
      <w:r w:rsidRPr="00D77A38">
        <w:rPr>
          <w:rFonts w:eastAsia="MS Mincho"/>
          <w:lang w:eastAsia="ja-JP"/>
        </w:rPr>
        <w:t xml:space="preserve"> On </w:t>
      </w:r>
      <w:r w:rsidR="00975F57">
        <w:rPr>
          <w:rFonts w:eastAsia="MS Mincho"/>
          <w:lang w:eastAsia="ja-JP"/>
        </w:rPr>
        <w:t>beam i</w:t>
      </w:r>
      <w:bookmarkStart w:id="10" w:name="_GoBack"/>
      <w:bookmarkEnd w:id="10"/>
      <w:r w:rsidR="00A03C76" w:rsidRPr="00D77A38">
        <w:rPr>
          <w:rFonts w:eastAsia="MS Mincho"/>
          <w:lang w:eastAsia="ja-JP"/>
        </w:rPr>
        <w:t>ndication</w:t>
      </w:r>
      <w:r w:rsidRPr="00D77A38">
        <w:rPr>
          <w:rFonts w:eastAsia="MS Mincho"/>
          <w:lang w:eastAsia="ja-JP"/>
        </w:rPr>
        <w:t>, Samsung</w:t>
      </w:r>
      <w:bookmarkEnd w:id="9"/>
    </w:p>
    <w:p w14:paraId="41EBEE79" w14:textId="77777777" w:rsidR="00A03C76" w:rsidRDefault="00A03C76" w:rsidP="00A03C76">
      <w:pPr>
        <w:pStyle w:val="ListParagraph"/>
        <w:numPr>
          <w:ilvl w:val="0"/>
          <w:numId w:val="3"/>
        </w:numPr>
        <w:spacing w:after="0" w:line="360" w:lineRule="auto"/>
        <w:ind w:leftChars="0"/>
        <w:jc w:val="both"/>
        <w:rPr>
          <w:rFonts w:eastAsia="MS Mincho"/>
          <w:lang w:eastAsia="ja-JP"/>
        </w:rPr>
      </w:pPr>
      <w:r>
        <w:rPr>
          <w:rFonts w:eastAsia="MS Mincho"/>
          <w:lang w:eastAsia="ja-JP"/>
        </w:rPr>
        <w:t>R1-1711015 On DL beam indication, Ericsson</w:t>
      </w:r>
    </w:p>
    <w:p w14:paraId="560611F6" w14:textId="54C34834" w:rsidR="00A03C76" w:rsidRDefault="00A03C76" w:rsidP="00A03C76">
      <w:pPr>
        <w:pStyle w:val="ListParagraph"/>
        <w:numPr>
          <w:ilvl w:val="0"/>
          <w:numId w:val="3"/>
        </w:numPr>
        <w:spacing w:after="0" w:line="360" w:lineRule="auto"/>
        <w:ind w:leftChars="0"/>
        <w:jc w:val="both"/>
        <w:rPr>
          <w:rFonts w:eastAsia="MS Mincho"/>
          <w:lang w:eastAsia="ja-JP"/>
        </w:rPr>
      </w:pPr>
      <w:r>
        <w:rPr>
          <w:rFonts w:eastAsia="MS Mincho"/>
          <w:lang w:eastAsia="ja-JP"/>
        </w:rPr>
        <w:t>R1-1711160 Beam management f</w:t>
      </w:r>
      <w:r w:rsidRPr="004C10A0">
        <w:rPr>
          <w:rFonts w:eastAsia="MS Mincho"/>
          <w:lang w:eastAsia="ja-JP"/>
        </w:rPr>
        <w:t>or NR, Qualcomm</w:t>
      </w:r>
    </w:p>
    <w:bookmarkEnd w:id="6"/>
    <w:bookmarkEnd w:id="7"/>
    <w:bookmarkEnd w:id="8"/>
    <w:p w14:paraId="7A7D7603" w14:textId="77777777" w:rsidR="008F64B6" w:rsidRPr="008F64B6" w:rsidRDefault="008F64B6" w:rsidP="008F64B6">
      <w:pPr>
        <w:pStyle w:val="2222"/>
        <w:spacing w:after="120" w:line="288" w:lineRule="auto"/>
        <w:ind w:firstLineChars="0" w:firstLine="0"/>
        <w:rPr>
          <w:rFonts w:cs="Times New Roman"/>
          <w:lang w:eastAsia="ko-KR"/>
        </w:rPr>
      </w:pPr>
    </w:p>
    <w:sectPr w:rsidR="008F64B6" w:rsidRPr="008F64B6" w:rsidSect="00FF4D8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D1958C" w14:textId="77777777" w:rsidR="003979D6" w:rsidRDefault="003979D6">
      <w:r>
        <w:separator/>
      </w:r>
    </w:p>
  </w:endnote>
  <w:endnote w:type="continuationSeparator" w:id="0">
    <w:p w14:paraId="444AA7C5" w14:textId="77777777" w:rsidR="003979D6" w:rsidRDefault="00397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85509" w14:textId="77777777" w:rsidR="00773F13" w:rsidRDefault="00773F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50B074" w14:textId="77777777" w:rsidR="00773F13" w:rsidRDefault="00773F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4124D" w14:textId="77777777" w:rsidR="00773F13" w:rsidRDefault="00773F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C5D0D5" w14:textId="77777777" w:rsidR="003979D6" w:rsidRDefault="003979D6">
      <w:r>
        <w:separator/>
      </w:r>
    </w:p>
  </w:footnote>
  <w:footnote w:type="continuationSeparator" w:id="0">
    <w:p w14:paraId="471D787F" w14:textId="77777777" w:rsidR="003979D6" w:rsidRDefault="00397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48AF1" w14:textId="77777777" w:rsidR="00773F13" w:rsidRDefault="00773F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E6A95" w14:textId="77777777" w:rsidR="00765929" w:rsidRDefault="0076592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C207B" w14:textId="77777777" w:rsidR="00773F13" w:rsidRDefault="00773F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B24DE8"/>
    <w:multiLevelType w:val="hybridMultilevel"/>
    <w:tmpl w:val="3A3C9B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78293C"/>
    <w:multiLevelType w:val="hybridMultilevel"/>
    <w:tmpl w:val="694282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A875C9"/>
    <w:multiLevelType w:val="multilevel"/>
    <w:tmpl w:val="35486BA4"/>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3636"/>
        </w:tabs>
        <w:ind w:left="363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33A56C1E"/>
    <w:multiLevelType w:val="hybridMultilevel"/>
    <w:tmpl w:val="ACEA0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CE2357E"/>
    <w:multiLevelType w:val="hybridMultilevel"/>
    <w:tmpl w:val="494E8B9A"/>
    <w:lvl w:ilvl="0" w:tplc="7DF47B8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9" w15:restartNumberingAfterBreak="0">
    <w:nsid w:val="505B7B48"/>
    <w:multiLevelType w:val="hybridMultilevel"/>
    <w:tmpl w:val="5F48B326"/>
    <w:lvl w:ilvl="0" w:tplc="2920F64C">
      <w:start w:val="1"/>
      <w:numFmt w:val="bullet"/>
      <w:lvlText w:val=""/>
      <w:lvlJc w:val="left"/>
      <w:pPr>
        <w:ind w:left="720" w:hanging="360"/>
      </w:pPr>
      <w:rPr>
        <w:rFonts w:ascii="Wingdings" w:eastAsia="Malgun Gothic" w:hAnsi="Wingdings" w:cs="Batang"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1D7F7E"/>
    <w:multiLevelType w:val="hybridMultilevel"/>
    <w:tmpl w:val="9CF25AE2"/>
    <w:lvl w:ilvl="0" w:tplc="E9AE3B5E">
      <w:start w:val="1"/>
      <w:numFmt w:val="bullet"/>
      <w:lvlText w:val="•"/>
      <w:lvlJc w:val="left"/>
      <w:pPr>
        <w:tabs>
          <w:tab w:val="num" w:pos="720"/>
        </w:tabs>
        <w:ind w:left="720" w:hanging="360"/>
      </w:pPr>
      <w:rPr>
        <w:rFonts w:ascii="Arial" w:hAnsi="Arial" w:hint="default"/>
      </w:rPr>
    </w:lvl>
    <w:lvl w:ilvl="1" w:tplc="F586C37C">
      <w:numFmt w:val="bullet"/>
      <w:lvlText w:val="–"/>
      <w:lvlJc w:val="left"/>
      <w:pPr>
        <w:tabs>
          <w:tab w:val="num" w:pos="1440"/>
        </w:tabs>
        <w:ind w:left="1440" w:hanging="360"/>
      </w:pPr>
      <w:rPr>
        <w:rFonts w:ascii="Arial" w:hAnsi="Arial" w:hint="default"/>
      </w:rPr>
    </w:lvl>
    <w:lvl w:ilvl="2" w:tplc="ECA28E42">
      <w:numFmt w:val="bullet"/>
      <w:lvlText w:val="•"/>
      <w:lvlJc w:val="left"/>
      <w:pPr>
        <w:tabs>
          <w:tab w:val="num" w:pos="2160"/>
        </w:tabs>
        <w:ind w:left="2160" w:hanging="360"/>
      </w:pPr>
      <w:rPr>
        <w:rFonts w:ascii="Arial" w:hAnsi="Arial" w:hint="default"/>
      </w:rPr>
    </w:lvl>
    <w:lvl w:ilvl="3" w:tplc="00FAC212">
      <w:numFmt w:val="bullet"/>
      <w:lvlText w:val=""/>
      <w:lvlJc w:val="left"/>
      <w:pPr>
        <w:tabs>
          <w:tab w:val="num" w:pos="2880"/>
        </w:tabs>
        <w:ind w:left="2880" w:hanging="360"/>
      </w:pPr>
      <w:rPr>
        <w:rFonts w:ascii="Wingdings" w:hAnsi="Wingdings" w:hint="default"/>
      </w:rPr>
    </w:lvl>
    <w:lvl w:ilvl="4" w:tplc="ABF2D7E0">
      <w:numFmt w:val="bullet"/>
      <w:lvlText w:val="»"/>
      <w:lvlJc w:val="left"/>
      <w:pPr>
        <w:tabs>
          <w:tab w:val="num" w:pos="3600"/>
        </w:tabs>
        <w:ind w:left="3600" w:hanging="360"/>
      </w:pPr>
      <w:rPr>
        <w:rFonts w:ascii="Arial" w:hAnsi="Arial" w:hint="default"/>
      </w:rPr>
    </w:lvl>
    <w:lvl w:ilvl="5" w:tplc="53FAF688" w:tentative="1">
      <w:start w:val="1"/>
      <w:numFmt w:val="bullet"/>
      <w:lvlText w:val="•"/>
      <w:lvlJc w:val="left"/>
      <w:pPr>
        <w:tabs>
          <w:tab w:val="num" w:pos="4320"/>
        </w:tabs>
        <w:ind w:left="4320" w:hanging="360"/>
      </w:pPr>
      <w:rPr>
        <w:rFonts w:ascii="Arial" w:hAnsi="Arial" w:hint="default"/>
      </w:rPr>
    </w:lvl>
    <w:lvl w:ilvl="6" w:tplc="8B0CAEB0" w:tentative="1">
      <w:start w:val="1"/>
      <w:numFmt w:val="bullet"/>
      <w:lvlText w:val="•"/>
      <w:lvlJc w:val="left"/>
      <w:pPr>
        <w:tabs>
          <w:tab w:val="num" w:pos="5040"/>
        </w:tabs>
        <w:ind w:left="5040" w:hanging="360"/>
      </w:pPr>
      <w:rPr>
        <w:rFonts w:ascii="Arial" w:hAnsi="Arial" w:hint="default"/>
      </w:rPr>
    </w:lvl>
    <w:lvl w:ilvl="7" w:tplc="3ADEA648" w:tentative="1">
      <w:start w:val="1"/>
      <w:numFmt w:val="bullet"/>
      <w:lvlText w:val="•"/>
      <w:lvlJc w:val="left"/>
      <w:pPr>
        <w:tabs>
          <w:tab w:val="num" w:pos="5760"/>
        </w:tabs>
        <w:ind w:left="5760" w:hanging="360"/>
      </w:pPr>
      <w:rPr>
        <w:rFonts w:ascii="Arial" w:hAnsi="Arial" w:hint="default"/>
      </w:rPr>
    </w:lvl>
    <w:lvl w:ilvl="8" w:tplc="837EDDD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FB747DD"/>
    <w:multiLevelType w:val="hybridMultilevel"/>
    <w:tmpl w:val="B7F4819A"/>
    <w:lvl w:ilvl="0" w:tplc="BDE699E6">
      <w:start w:val="1"/>
      <w:numFmt w:val="bullet"/>
      <w:lvlText w:val=""/>
      <w:lvlJc w:val="left"/>
      <w:pPr>
        <w:ind w:left="1164" w:hanging="360"/>
      </w:pPr>
      <w:rPr>
        <w:rFonts w:ascii="Wingdings" w:eastAsia="Malgun Gothic" w:hAnsi="Wingdings" w:cs="Batang" w:hint="default"/>
      </w:rPr>
    </w:lvl>
    <w:lvl w:ilvl="1" w:tplc="04090003" w:tentative="1">
      <w:start w:val="1"/>
      <w:numFmt w:val="bullet"/>
      <w:lvlText w:val="o"/>
      <w:lvlJc w:val="left"/>
      <w:pPr>
        <w:ind w:left="1884" w:hanging="360"/>
      </w:pPr>
      <w:rPr>
        <w:rFonts w:ascii="Courier New" w:hAnsi="Courier New" w:cs="Courier New" w:hint="default"/>
      </w:rPr>
    </w:lvl>
    <w:lvl w:ilvl="2" w:tplc="04090005" w:tentative="1">
      <w:start w:val="1"/>
      <w:numFmt w:val="bullet"/>
      <w:lvlText w:val=""/>
      <w:lvlJc w:val="left"/>
      <w:pPr>
        <w:ind w:left="2604" w:hanging="360"/>
      </w:pPr>
      <w:rPr>
        <w:rFonts w:ascii="Wingdings" w:hAnsi="Wingdings" w:hint="default"/>
      </w:rPr>
    </w:lvl>
    <w:lvl w:ilvl="3" w:tplc="04090001" w:tentative="1">
      <w:start w:val="1"/>
      <w:numFmt w:val="bullet"/>
      <w:lvlText w:val=""/>
      <w:lvlJc w:val="left"/>
      <w:pPr>
        <w:ind w:left="3324" w:hanging="360"/>
      </w:pPr>
      <w:rPr>
        <w:rFonts w:ascii="Symbol" w:hAnsi="Symbol" w:hint="default"/>
      </w:rPr>
    </w:lvl>
    <w:lvl w:ilvl="4" w:tplc="04090003" w:tentative="1">
      <w:start w:val="1"/>
      <w:numFmt w:val="bullet"/>
      <w:lvlText w:val="o"/>
      <w:lvlJc w:val="left"/>
      <w:pPr>
        <w:ind w:left="4044" w:hanging="360"/>
      </w:pPr>
      <w:rPr>
        <w:rFonts w:ascii="Courier New" w:hAnsi="Courier New" w:cs="Courier New" w:hint="default"/>
      </w:rPr>
    </w:lvl>
    <w:lvl w:ilvl="5" w:tplc="04090005" w:tentative="1">
      <w:start w:val="1"/>
      <w:numFmt w:val="bullet"/>
      <w:lvlText w:val=""/>
      <w:lvlJc w:val="left"/>
      <w:pPr>
        <w:ind w:left="4764" w:hanging="360"/>
      </w:pPr>
      <w:rPr>
        <w:rFonts w:ascii="Wingdings" w:hAnsi="Wingdings" w:hint="default"/>
      </w:rPr>
    </w:lvl>
    <w:lvl w:ilvl="6" w:tplc="04090001" w:tentative="1">
      <w:start w:val="1"/>
      <w:numFmt w:val="bullet"/>
      <w:lvlText w:val=""/>
      <w:lvlJc w:val="left"/>
      <w:pPr>
        <w:ind w:left="5484" w:hanging="360"/>
      </w:pPr>
      <w:rPr>
        <w:rFonts w:ascii="Symbol" w:hAnsi="Symbol" w:hint="default"/>
      </w:rPr>
    </w:lvl>
    <w:lvl w:ilvl="7" w:tplc="04090003" w:tentative="1">
      <w:start w:val="1"/>
      <w:numFmt w:val="bullet"/>
      <w:lvlText w:val="o"/>
      <w:lvlJc w:val="left"/>
      <w:pPr>
        <w:ind w:left="6204" w:hanging="360"/>
      </w:pPr>
      <w:rPr>
        <w:rFonts w:ascii="Courier New" w:hAnsi="Courier New" w:cs="Courier New" w:hint="default"/>
      </w:rPr>
    </w:lvl>
    <w:lvl w:ilvl="8" w:tplc="04090005" w:tentative="1">
      <w:start w:val="1"/>
      <w:numFmt w:val="bullet"/>
      <w:lvlText w:val=""/>
      <w:lvlJc w:val="left"/>
      <w:pPr>
        <w:ind w:left="6924" w:hanging="360"/>
      </w:pPr>
      <w:rPr>
        <w:rFonts w:ascii="Wingdings" w:hAnsi="Wingdings" w:hint="default"/>
      </w:rPr>
    </w:lvl>
  </w:abstractNum>
  <w:abstractNum w:abstractNumId="14" w15:restartNumberingAfterBreak="0">
    <w:nsid w:val="64FB35B6"/>
    <w:multiLevelType w:val="hybridMultilevel"/>
    <w:tmpl w:val="2E9EF166"/>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5DE508A"/>
    <w:multiLevelType w:val="hybridMultilevel"/>
    <w:tmpl w:val="3A6CBD36"/>
    <w:lvl w:ilvl="0" w:tplc="910CF45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7324FE"/>
    <w:multiLevelType w:val="hybridMultilevel"/>
    <w:tmpl w:val="345C3040"/>
    <w:lvl w:ilvl="0" w:tplc="DC9CD258">
      <w:numFmt w:val="bullet"/>
      <w:lvlText w:val=""/>
      <w:lvlJc w:val="left"/>
      <w:pPr>
        <w:ind w:left="720" w:hanging="360"/>
      </w:pPr>
      <w:rPr>
        <w:rFonts w:ascii="Wingdings" w:eastAsia="Malgun Gothic" w:hAnsi="Wingdings" w:cs="Batang"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C383AD9"/>
    <w:multiLevelType w:val="hybridMultilevel"/>
    <w:tmpl w:val="6DAA73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7"/>
  </w:num>
  <w:num w:numId="3">
    <w:abstractNumId w:val="15"/>
  </w:num>
  <w:num w:numId="4">
    <w:abstractNumId w:val="7"/>
  </w:num>
  <w:num w:numId="5">
    <w:abstractNumId w:val="12"/>
  </w:num>
  <w:num w:numId="6">
    <w:abstractNumId w:val="14"/>
  </w:num>
  <w:num w:numId="7">
    <w:abstractNumId w:val="3"/>
  </w:num>
  <w:num w:numId="8">
    <w:abstractNumId w:val="0"/>
  </w:num>
  <w:num w:numId="9">
    <w:abstractNumId w:val="5"/>
  </w:num>
  <w:num w:numId="10">
    <w:abstractNumId w:val="4"/>
  </w:num>
  <w:num w:numId="11">
    <w:abstractNumId w:val="10"/>
  </w:num>
  <w:num w:numId="12">
    <w:abstractNumId w:val="6"/>
  </w:num>
  <w:num w:numId="13">
    <w:abstractNumId w:val="8"/>
  </w:num>
  <w:num w:numId="14">
    <w:abstractNumId w:val="18"/>
  </w:num>
  <w:num w:numId="15">
    <w:abstractNumId w:val="9"/>
  </w:num>
  <w:num w:numId="16">
    <w:abstractNumId w:val="13"/>
  </w:num>
  <w:num w:numId="17">
    <w:abstractNumId w:val="2"/>
  </w:num>
  <w:num w:numId="18">
    <w:abstractNumId w:val="16"/>
  </w:num>
  <w:num w:numId="19">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2D75"/>
    <w:rsid w:val="0000304A"/>
    <w:rsid w:val="000033A8"/>
    <w:rsid w:val="00004076"/>
    <w:rsid w:val="00004C12"/>
    <w:rsid w:val="00005774"/>
    <w:rsid w:val="00010921"/>
    <w:rsid w:val="00011005"/>
    <w:rsid w:val="00011A53"/>
    <w:rsid w:val="00011FB1"/>
    <w:rsid w:val="00012357"/>
    <w:rsid w:val="00012D3C"/>
    <w:rsid w:val="00013DDC"/>
    <w:rsid w:val="0001401B"/>
    <w:rsid w:val="000147F7"/>
    <w:rsid w:val="00014A78"/>
    <w:rsid w:val="00014D46"/>
    <w:rsid w:val="000167DF"/>
    <w:rsid w:val="0001695D"/>
    <w:rsid w:val="00016A7B"/>
    <w:rsid w:val="000172F4"/>
    <w:rsid w:val="000210FF"/>
    <w:rsid w:val="0002139B"/>
    <w:rsid w:val="00021CA4"/>
    <w:rsid w:val="00022194"/>
    <w:rsid w:val="00022677"/>
    <w:rsid w:val="00022C4C"/>
    <w:rsid w:val="00023E35"/>
    <w:rsid w:val="00030408"/>
    <w:rsid w:val="00030EA8"/>
    <w:rsid w:val="00031F02"/>
    <w:rsid w:val="00032854"/>
    <w:rsid w:val="0003291E"/>
    <w:rsid w:val="00033DCD"/>
    <w:rsid w:val="0003419B"/>
    <w:rsid w:val="000375ED"/>
    <w:rsid w:val="0004052B"/>
    <w:rsid w:val="0004152C"/>
    <w:rsid w:val="00042074"/>
    <w:rsid w:val="00045082"/>
    <w:rsid w:val="00046AB8"/>
    <w:rsid w:val="00046EDE"/>
    <w:rsid w:val="00047905"/>
    <w:rsid w:val="00047D98"/>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68B"/>
    <w:rsid w:val="00064C52"/>
    <w:rsid w:val="00064F28"/>
    <w:rsid w:val="000650EB"/>
    <w:rsid w:val="00065630"/>
    <w:rsid w:val="000703C5"/>
    <w:rsid w:val="000708F1"/>
    <w:rsid w:val="0007119C"/>
    <w:rsid w:val="00072453"/>
    <w:rsid w:val="00073C42"/>
    <w:rsid w:val="00075052"/>
    <w:rsid w:val="000755B5"/>
    <w:rsid w:val="00076FF5"/>
    <w:rsid w:val="00077222"/>
    <w:rsid w:val="000775AB"/>
    <w:rsid w:val="00077768"/>
    <w:rsid w:val="00082C19"/>
    <w:rsid w:val="00083457"/>
    <w:rsid w:val="00083DE3"/>
    <w:rsid w:val="000862ED"/>
    <w:rsid w:val="00086319"/>
    <w:rsid w:val="00086364"/>
    <w:rsid w:val="00086561"/>
    <w:rsid w:val="00086A31"/>
    <w:rsid w:val="00087EEE"/>
    <w:rsid w:val="00087F06"/>
    <w:rsid w:val="000901F9"/>
    <w:rsid w:val="000902E8"/>
    <w:rsid w:val="000907B7"/>
    <w:rsid w:val="00090A57"/>
    <w:rsid w:val="00091102"/>
    <w:rsid w:val="00091C52"/>
    <w:rsid w:val="00091CE0"/>
    <w:rsid w:val="00092123"/>
    <w:rsid w:val="00092F20"/>
    <w:rsid w:val="00093AA5"/>
    <w:rsid w:val="00094B22"/>
    <w:rsid w:val="00094CF7"/>
    <w:rsid w:val="0009739B"/>
    <w:rsid w:val="000A0CD7"/>
    <w:rsid w:val="000A1D31"/>
    <w:rsid w:val="000A1E21"/>
    <w:rsid w:val="000A26F4"/>
    <w:rsid w:val="000A527C"/>
    <w:rsid w:val="000A5315"/>
    <w:rsid w:val="000A591F"/>
    <w:rsid w:val="000A6336"/>
    <w:rsid w:val="000A6970"/>
    <w:rsid w:val="000A77A6"/>
    <w:rsid w:val="000B0B99"/>
    <w:rsid w:val="000B1726"/>
    <w:rsid w:val="000B25B1"/>
    <w:rsid w:val="000B2A90"/>
    <w:rsid w:val="000B2B68"/>
    <w:rsid w:val="000B4FD7"/>
    <w:rsid w:val="000B7E59"/>
    <w:rsid w:val="000C074E"/>
    <w:rsid w:val="000C14C1"/>
    <w:rsid w:val="000C17BE"/>
    <w:rsid w:val="000C272D"/>
    <w:rsid w:val="000C279D"/>
    <w:rsid w:val="000C2DAC"/>
    <w:rsid w:val="000C3A4B"/>
    <w:rsid w:val="000C3C17"/>
    <w:rsid w:val="000C650F"/>
    <w:rsid w:val="000C722D"/>
    <w:rsid w:val="000D00DD"/>
    <w:rsid w:val="000D1026"/>
    <w:rsid w:val="000D10A4"/>
    <w:rsid w:val="000D19F4"/>
    <w:rsid w:val="000D25AC"/>
    <w:rsid w:val="000D2EB0"/>
    <w:rsid w:val="000D4806"/>
    <w:rsid w:val="000D49B0"/>
    <w:rsid w:val="000D5200"/>
    <w:rsid w:val="000D6CB7"/>
    <w:rsid w:val="000D758A"/>
    <w:rsid w:val="000D77B5"/>
    <w:rsid w:val="000D7EA8"/>
    <w:rsid w:val="000E00EA"/>
    <w:rsid w:val="000E13E9"/>
    <w:rsid w:val="000E1B85"/>
    <w:rsid w:val="000E2201"/>
    <w:rsid w:val="000E48A4"/>
    <w:rsid w:val="000E512F"/>
    <w:rsid w:val="000E7166"/>
    <w:rsid w:val="000F0D83"/>
    <w:rsid w:val="000F2916"/>
    <w:rsid w:val="000F3287"/>
    <w:rsid w:val="000F3AB3"/>
    <w:rsid w:val="000F433B"/>
    <w:rsid w:val="000F5D7C"/>
    <w:rsid w:val="000F60C9"/>
    <w:rsid w:val="000F6FE6"/>
    <w:rsid w:val="000F762B"/>
    <w:rsid w:val="00100CCE"/>
    <w:rsid w:val="0010112F"/>
    <w:rsid w:val="00101AC6"/>
    <w:rsid w:val="00101D33"/>
    <w:rsid w:val="00101FE9"/>
    <w:rsid w:val="00102506"/>
    <w:rsid w:val="00103666"/>
    <w:rsid w:val="001038BF"/>
    <w:rsid w:val="00103FB1"/>
    <w:rsid w:val="00104BD6"/>
    <w:rsid w:val="0010629E"/>
    <w:rsid w:val="001067FF"/>
    <w:rsid w:val="00106F9A"/>
    <w:rsid w:val="00107C3A"/>
    <w:rsid w:val="00107DFD"/>
    <w:rsid w:val="00111454"/>
    <w:rsid w:val="00112A78"/>
    <w:rsid w:val="00114EB4"/>
    <w:rsid w:val="001155B8"/>
    <w:rsid w:val="001171A7"/>
    <w:rsid w:val="00117B15"/>
    <w:rsid w:val="00120B93"/>
    <w:rsid w:val="00120E6A"/>
    <w:rsid w:val="00121508"/>
    <w:rsid w:val="0012156A"/>
    <w:rsid w:val="001215C4"/>
    <w:rsid w:val="00121AC2"/>
    <w:rsid w:val="00122DE2"/>
    <w:rsid w:val="0012303A"/>
    <w:rsid w:val="00123B51"/>
    <w:rsid w:val="0012457E"/>
    <w:rsid w:val="00127AD3"/>
    <w:rsid w:val="0013023F"/>
    <w:rsid w:val="0013041F"/>
    <w:rsid w:val="00130A5C"/>
    <w:rsid w:val="00130A86"/>
    <w:rsid w:val="001310AD"/>
    <w:rsid w:val="00131748"/>
    <w:rsid w:val="00132CCB"/>
    <w:rsid w:val="00133026"/>
    <w:rsid w:val="00135071"/>
    <w:rsid w:val="00135EB0"/>
    <w:rsid w:val="00136E4B"/>
    <w:rsid w:val="00137048"/>
    <w:rsid w:val="00137383"/>
    <w:rsid w:val="001379DE"/>
    <w:rsid w:val="00140E28"/>
    <w:rsid w:val="001411F4"/>
    <w:rsid w:val="0014141E"/>
    <w:rsid w:val="0014343A"/>
    <w:rsid w:val="00143869"/>
    <w:rsid w:val="00146DE6"/>
    <w:rsid w:val="00146EEE"/>
    <w:rsid w:val="001471E4"/>
    <w:rsid w:val="00147305"/>
    <w:rsid w:val="001503B7"/>
    <w:rsid w:val="0015445A"/>
    <w:rsid w:val="00154F6E"/>
    <w:rsid w:val="00157248"/>
    <w:rsid w:val="00160084"/>
    <w:rsid w:val="001616FF"/>
    <w:rsid w:val="00162392"/>
    <w:rsid w:val="001639BD"/>
    <w:rsid w:val="00164498"/>
    <w:rsid w:val="001649A0"/>
    <w:rsid w:val="0016551E"/>
    <w:rsid w:val="0016793B"/>
    <w:rsid w:val="00167D7B"/>
    <w:rsid w:val="00167F3F"/>
    <w:rsid w:val="0017033E"/>
    <w:rsid w:val="00170CD5"/>
    <w:rsid w:val="0017106C"/>
    <w:rsid w:val="00171E74"/>
    <w:rsid w:val="00172663"/>
    <w:rsid w:val="00174E38"/>
    <w:rsid w:val="00175C9C"/>
    <w:rsid w:val="00176B67"/>
    <w:rsid w:val="00177E42"/>
    <w:rsid w:val="001801D3"/>
    <w:rsid w:val="00180AD4"/>
    <w:rsid w:val="00180D4A"/>
    <w:rsid w:val="00181899"/>
    <w:rsid w:val="00182E06"/>
    <w:rsid w:val="00184848"/>
    <w:rsid w:val="001850D6"/>
    <w:rsid w:val="001911AC"/>
    <w:rsid w:val="0019161B"/>
    <w:rsid w:val="00193B4C"/>
    <w:rsid w:val="0019499E"/>
    <w:rsid w:val="001954A9"/>
    <w:rsid w:val="00196998"/>
    <w:rsid w:val="00197BA4"/>
    <w:rsid w:val="00197D53"/>
    <w:rsid w:val="001A2884"/>
    <w:rsid w:val="001A3681"/>
    <w:rsid w:val="001A3AFD"/>
    <w:rsid w:val="001A3EC6"/>
    <w:rsid w:val="001A53DF"/>
    <w:rsid w:val="001A56C7"/>
    <w:rsid w:val="001A5E65"/>
    <w:rsid w:val="001B010D"/>
    <w:rsid w:val="001B0196"/>
    <w:rsid w:val="001B1FAD"/>
    <w:rsid w:val="001B2E6A"/>
    <w:rsid w:val="001B3004"/>
    <w:rsid w:val="001B4387"/>
    <w:rsid w:val="001B5A6F"/>
    <w:rsid w:val="001B5CFD"/>
    <w:rsid w:val="001B5D33"/>
    <w:rsid w:val="001B620C"/>
    <w:rsid w:val="001B7896"/>
    <w:rsid w:val="001B7B86"/>
    <w:rsid w:val="001B7FB7"/>
    <w:rsid w:val="001C06AA"/>
    <w:rsid w:val="001C1ADA"/>
    <w:rsid w:val="001C3585"/>
    <w:rsid w:val="001C3694"/>
    <w:rsid w:val="001C46E4"/>
    <w:rsid w:val="001C64AB"/>
    <w:rsid w:val="001C6890"/>
    <w:rsid w:val="001C76C5"/>
    <w:rsid w:val="001C7CCA"/>
    <w:rsid w:val="001D04EE"/>
    <w:rsid w:val="001D07C2"/>
    <w:rsid w:val="001D0D60"/>
    <w:rsid w:val="001D0FD7"/>
    <w:rsid w:val="001D1B10"/>
    <w:rsid w:val="001D2861"/>
    <w:rsid w:val="001D34EB"/>
    <w:rsid w:val="001D4091"/>
    <w:rsid w:val="001D49D1"/>
    <w:rsid w:val="001D4F6C"/>
    <w:rsid w:val="001D524E"/>
    <w:rsid w:val="001D61B8"/>
    <w:rsid w:val="001D6955"/>
    <w:rsid w:val="001E01A3"/>
    <w:rsid w:val="001E04F0"/>
    <w:rsid w:val="001E083E"/>
    <w:rsid w:val="001E2551"/>
    <w:rsid w:val="001E52BF"/>
    <w:rsid w:val="001E5959"/>
    <w:rsid w:val="001E6068"/>
    <w:rsid w:val="001E6796"/>
    <w:rsid w:val="001F1669"/>
    <w:rsid w:val="001F2638"/>
    <w:rsid w:val="001F3815"/>
    <w:rsid w:val="001F3BD8"/>
    <w:rsid w:val="001F4519"/>
    <w:rsid w:val="001F5199"/>
    <w:rsid w:val="001F5314"/>
    <w:rsid w:val="001F6F91"/>
    <w:rsid w:val="001F7B02"/>
    <w:rsid w:val="001F7C2B"/>
    <w:rsid w:val="0020074C"/>
    <w:rsid w:val="00200BA8"/>
    <w:rsid w:val="00201037"/>
    <w:rsid w:val="00201101"/>
    <w:rsid w:val="00202049"/>
    <w:rsid w:val="00202279"/>
    <w:rsid w:val="00202BE0"/>
    <w:rsid w:val="002044FD"/>
    <w:rsid w:val="00205DF1"/>
    <w:rsid w:val="002065A9"/>
    <w:rsid w:val="00210081"/>
    <w:rsid w:val="002113F8"/>
    <w:rsid w:val="0021177B"/>
    <w:rsid w:val="0021354A"/>
    <w:rsid w:val="00213D11"/>
    <w:rsid w:val="00214221"/>
    <w:rsid w:val="0021488F"/>
    <w:rsid w:val="0021595D"/>
    <w:rsid w:val="002164F7"/>
    <w:rsid w:val="00217127"/>
    <w:rsid w:val="00217130"/>
    <w:rsid w:val="002177FD"/>
    <w:rsid w:val="00217AA4"/>
    <w:rsid w:val="00217DAB"/>
    <w:rsid w:val="00220CE6"/>
    <w:rsid w:val="00221014"/>
    <w:rsid w:val="00221965"/>
    <w:rsid w:val="00222B5E"/>
    <w:rsid w:val="00223137"/>
    <w:rsid w:val="002234ED"/>
    <w:rsid w:val="00223BC8"/>
    <w:rsid w:val="00224FF0"/>
    <w:rsid w:val="00225263"/>
    <w:rsid w:val="00225F6B"/>
    <w:rsid w:val="00227E85"/>
    <w:rsid w:val="002302CD"/>
    <w:rsid w:val="00233378"/>
    <w:rsid w:val="00233868"/>
    <w:rsid w:val="002346F0"/>
    <w:rsid w:val="002354CF"/>
    <w:rsid w:val="00235759"/>
    <w:rsid w:val="00237258"/>
    <w:rsid w:val="0023789F"/>
    <w:rsid w:val="00237CB0"/>
    <w:rsid w:val="00237EB6"/>
    <w:rsid w:val="0024012A"/>
    <w:rsid w:val="00240808"/>
    <w:rsid w:val="0024125B"/>
    <w:rsid w:val="00242798"/>
    <w:rsid w:val="002428B8"/>
    <w:rsid w:val="00242921"/>
    <w:rsid w:val="00244EF2"/>
    <w:rsid w:val="00245C3D"/>
    <w:rsid w:val="002469F1"/>
    <w:rsid w:val="00247014"/>
    <w:rsid w:val="0024758D"/>
    <w:rsid w:val="00251890"/>
    <w:rsid w:val="00251DAC"/>
    <w:rsid w:val="00252829"/>
    <w:rsid w:val="0025287D"/>
    <w:rsid w:val="00252A55"/>
    <w:rsid w:val="0025697E"/>
    <w:rsid w:val="00256E55"/>
    <w:rsid w:val="00257528"/>
    <w:rsid w:val="002576FF"/>
    <w:rsid w:val="00257F7E"/>
    <w:rsid w:val="00261808"/>
    <w:rsid w:val="002624DF"/>
    <w:rsid w:val="00262587"/>
    <w:rsid w:val="002638DC"/>
    <w:rsid w:val="00263E5D"/>
    <w:rsid w:val="00264116"/>
    <w:rsid w:val="0026470F"/>
    <w:rsid w:val="00264DBB"/>
    <w:rsid w:val="00266890"/>
    <w:rsid w:val="00266901"/>
    <w:rsid w:val="00266A3B"/>
    <w:rsid w:val="0026726C"/>
    <w:rsid w:val="002679C3"/>
    <w:rsid w:val="00267AF9"/>
    <w:rsid w:val="0027050B"/>
    <w:rsid w:val="002714B9"/>
    <w:rsid w:val="00271FF9"/>
    <w:rsid w:val="002738B0"/>
    <w:rsid w:val="002738CD"/>
    <w:rsid w:val="00274128"/>
    <w:rsid w:val="00274425"/>
    <w:rsid w:val="00274B12"/>
    <w:rsid w:val="002757AF"/>
    <w:rsid w:val="0027602A"/>
    <w:rsid w:val="00277F82"/>
    <w:rsid w:val="00277F90"/>
    <w:rsid w:val="00280698"/>
    <w:rsid w:val="00280A79"/>
    <w:rsid w:val="00280D04"/>
    <w:rsid w:val="00280DEA"/>
    <w:rsid w:val="00281BC7"/>
    <w:rsid w:val="002823A4"/>
    <w:rsid w:val="00282DB7"/>
    <w:rsid w:val="00283135"/>
    <w:rsid w:val="002831F2"/>
    <w:rsid w:val="00284524"/>
    <w:rsid w:val="002852BE"/>
    <w:rsid w:val="002873FC"/>
    <w:rsid w:val="00287951"/>
    <w:rsid w:val="00287E78"/>
    <w:rsid w:val="00287F14"/>
    <w:rsid w:val="002904E3"/>
    <w:rsid w:val="00290A8A"/>
    <w:rsid w:val="00290AEF"/>
    <w:rsid w:val="00290BE2"/>
    <w:rsid w:val="0029296E"/>
    <w:rsid w:val="00293E6E"/>
    <w:rsid w:val="00294508"/>
    <w:rsid w:val="002958FD"/>
    <w:rsid w:val="00295B0A"/>
    <w:rsid w:val="00296433"/>
    <w:rsid w:val="00296E64"/>
    <w:rsid w:val="00297B42"/>
    <w:rsid w:val="002A04E8"/>
    <w:rsid w:val="002A0D1E"/>
    <w:rsid w:val="002A1E47"/>
    <w:rsid w:val="002A3A3D"/>
    <w:rsid w:val="002A4DC5"/>
    <w:rsid w:val="002A6C90"/>
    <w:rsid w:val="002A74C0"/>
    <w:rsid w:val="002A74D6"/>
    <w:rsid w:val="002A7C33"/>
    <w:rsid w:val="002B01FD"/>
    <w:rsid w:val="002B3922"/>
    <w:rsid w:val="002B3B3B"/>
    <w:rsid w:val="002B3DF2"/>
    <w:rsid w:val="002B4C6E"/>
    <w:rsid w:val="002B52C6"/>
    <w:rsid w:val="002B57DB"/>
    <w:rsid w:val="002B58BE"/>
    <w:rsid w:val="002B63A8"/>
    <w:rsid w:val="002B6BDA"/>
    <w:rsid w:val="002B71B0"/>
    <w:rsid w:val="002B7831"/>
    <w:rsid w:val="002C0D28"/>
    <w:rsid w:val="002C1230"/>
    <w:rsid w:val="002C46A5"/>
    <w:rsid w:val="002D070A"/>
    <w:rsid w:val="002D225B"/>
    <w:rsid w:val="002D233C"/>
    <w:rsid w:val="002D2EF7"/>
    <w:rsid w:val="002D3A4A"/>
    <w:rsid w:val="002D4852"/>
    <w:rsid w:val="002D488B"/>
    <w:rsid w:val="002D53AF"/>
    <w:rsid w:val="002D5B2B"/>
    <w:rsid w:val="002D6FEE"/>
    <w:rsid w:val="002E11B9"/>
    <w:rsid w:val="002E2CB4"/>
    <w:rsid w:val="002E315D"/>
    <w:rsid w:val="002E333E"/>
    <w:rsid w:val="002E5EC2"/>
    <w:rsid w:val="002E60AB"/>
    <w:rsid w:val="002E76B6"/>
    <w:rsid w:val="002F00C5"/>
    <w:rsid w:val="002F2454"/>
    <w:rsid w:val="002F28D8"/>
    <w:rsid w:val="002F2D1F"/>
    <w:rsid w:val="002F4408"/>
    <w:rsid w:val="002F47AD"/>
    <w:rsid w:val="002F5790"/>
    <w:rsid w:val="002F6FEC"/>
    <w:rsid w:val="003006CA"/>
    <w:rsid w:val="0030269C"/>
    <w:rsid w:val="0030336D"/>
    <w:rsid w:val="003035CF"/>
    <w:rsid w:val="00303FBB"/>
    <w:rsid w:val="003052A7"/>
    <w:rsid w:val="00305485"/>
    <w:rsid w:val="00305D56"/>
    <w:rsid w:val="003065FD"/>
    <w:rsid w:val="0031062D"/>
    <w:rsid w:val="00310B3E"/>
    <w:rsid w:val="003114E5"/>
    <w:rsid w:val="00312857"/>
    <w:rsid w:val="00313316"/>
    <w:rsid w:val="00313945"/>
    <w:rsid w:val="00313DC6"/>
    <w:rsid w:val="00314E63"/>
    <w:rsid w:val="003155DC"/>
    <w:rsid w:val="003156B5"/>
    <w:rsid w:val="00316644"/>
    <w:rsid w:val="00316AD7"/>
    <w:rsid w:val="00316B82"/>
    <w:rsid w:val="00317BEA"/>
    <w:rsid w:val="00317FB1"/>
    <w:rsid w:val="0032052A"/>
    <w:rsid w:val="0032098B"/>
    <w:rsid w:val="003214AE"/>
    <w:rsid w:val="003217E5"/>
    <w:rsid w:val="00323455"/>
    <w:rsid w:val="003237AF"/>
    <w:rsid w:val="00324A53"/>
    <w:rsid w:val="00324DCD"/>
    <w:rsid w:val="003250F2"/>
    <w:rsid w:val="003264AA"/>
    <w:rsid w:val="0032775A"/>
    <w:rsid w:val="0033129D"/>
    <w:rsid w:val="00331803"/>
    <w:rsid w:val="003324E2"/>
    <w:rsid w:val="003341BA"/>
    <w:rsid w:val="0033527C"/>
    <w:rsid w:val="0033544D"/>
    <w:rsid w:val="00336575"/>
    <w:rsid w:val="00337211"/>
    <w:rsid w:val="00337623"/>
    <w:rsid w:val="0034011D"/>
    <w:rsid w:val="0034194A"/>
    <w:rsid w:val="00343E56"/>
    <w:rsid w:val="0034437D"/>
    <w:rsid w:val="00345DEA"/>
    <w:rsid w:val="003476A1"/>
    <w:rsid w:val="003503B8"/>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38D9"/>
    <w:rsid w:val="003739C4"/>
    <w:rsid w:val="00373FE3"/>
    <w:rsid w:val="0037564F"/>
    <w:rsid w:val="0037611E"/>
    <w:rsid w:val="00377D5D"/>
    <w:rsid w:val="00380384"/>
    <w:rsid w:val="00380726"/>
    <w:rsid w:val="0038169D"/>
    <w:rsid w:val="00381784"/>
    <w:rsid w:val="003818F6"/>
    <w:rsid w:val="0038352B"/>
    <w:rsid w:val="00383DB4"/>
    <w:rsid w:val="0038529F"/>
    <w:rsid w:val="0038584A"/>
    <w:rsid w:val="003877AE"/>
    <w:rsid w:val="00390D43"/>
    <w:rsid w:val="00391AA1"/>
    <w:rsid w:val="00392B69"/>
    <w:rsid w:val="00392E06"/>
    <w:rsid w:val="00393099"/>
    <w:rsid w:val="00393923"/>
    <w:rsid w:val="00393D72"/>
    <w:rsid w:val="0039435D"/>
    <w:rsid w:val="0039448A"/>
    <w:rsid w:val="003947B1"/>
    <w:rsid w:val="00394CB0"/>
    <w:rsid w:val="0039593B"/>
    <w:rsid w:val="00395E02"/>
    <w:rsid w:val="00396217"/>
    <w:rsid w:val="00396E19"/>
    <w:rsid w:val="003979D6"/>
    <w:rsid w:val="003A048E"/>
    <w:rsid w:val="003A26A9"/>
    <w:rsid w:val="003A4806"/>
    <w:rsid w:val="003A5945"/>
    <w:rsid w:val="003A633C"/>
    <w:rsid w:val="003A653A"/>
    <w:rsid w:val="003A69C3"/>
    <w:rsid w:val="003A730C"/>
    <w:rsid w:val="003B0AC6"/>
    <w:rsid w:val="003B33FB"/>
    <w:rsid w:val="003B3E1F"/>
    <w:rsid w:val="003B5A10"/>
    <w:rsid w:val="003B784F"/>
    <w:rsid w:val="003C0308"/>
    <w:rsid w:val="003C0353"/>
    <w:rsid w:val="003C0919"/>
    <w:rsid w:val="003C13C6"/>
    <w:rsid w:val="003C1E94"/>
    <w:rsid w:val="003C2C5D"/>
    <w:rsid w:val="003C321D"/>
    <w:rsid w:val="003C32F0"/>
    <w:rsid w:val="003C3679"/>
    <w:rsid w:val="003C491F"/>
    <w:rsid w:val="003C4E76"/>
    <w:rsid w:val="003C53D6"/>
    <w:rsid w:val="003C5A7F"/>
    <w:rsid w:val="003C5BAF"/>
    <w:rsid w:val="003C5DB0"/>
    <w:rsid w:val="003C5ED0"/>
    <w:rsid w:val="003C6ED0"/>
    <w:rsid w:val="003C73BB"/>
    <w:rsid w:val="003C748B"/>
    <w:rsid w:val="003D0351"/>
    <w:rsid w:val="003D1649"/>
    <w:rsid w:val="003D21B0"/>
    <w:rsid w:val="003D3265"/>
    <w:rsid w:val="003D35F7"/>
    <w:rsid w:val="003D3E2E"/>
    <w:rsid w:val="003D44EF"/>
    <w:rsid w:val="003D6109"/>
    <w:rsid w:val="003D6F63"/>
    <w:rsid w:val="003D79CD"/>
    <w:rsid w:val="003E079D"/>
    <w:rsid w:val="003E0FEE"/>
    <w:rsid w:val="003E1753"/>
    <w:rsid w:val="003E2779"/>
    <w:rsid w:val="003E3E2C"/>
    <w:rsid w:val="003E4027"/>
    <w:rsid w:val="003E430F"/>
    <w:rsid w:val="003E633B"/>
    <w:rsid w:val="003F00C5"/>
    <w:rsid w:val="003F0727"/>
    <w:rsid w:val="003F0876"/>
    <w:rsid w:val="003F0A78"/>
    <w:rsid w:val="003F1546"/>
    <w:rsid w:val="003F17D2"/>
    <w:rsid w:val="003F1A3F"/>
    <w:rsid w:val="003F1C95"/>
    <w:rsid w:val="003F3471"/>
    <w:rsid w:val="003F48AA"/>
    <w:rsid w:val="003F4981"/>
    <w:rsid w:val="003F4D6D"/>
    <w:rsid w:val="003F4E14"/>
    <w:rsid w:val="003F5201"/>
    <w:rsid w:val="003F540A"/>
    <w:rsid w:val="003F680E"/>
    <w:rsid w:val="003F7398"/>
    <w:rsid w:val="004000F3"/>
    <w:rsid w:val="00401F93"/>
    <w:rsid w:val="0040329D"/>
    <w:rsid w:val="00403956"/>
    <w:rsid w:val="00404B4A"/>
    <w:rsid w:val="0040633D"/>
    <w:rsid w:val="004107E6"/>
    <w:rsid w:val="00411473"/>
    <w:rsid w:val="004124F8"/>
    <w:rsid w:val="004129E3"/>
    <w:rsid w:val="00420853"/>
    <w:rsid w:val="00421BBF"/>
    <w:rsid w:val="00421E04"/>
    <w:rsid w:val="004239D8"/>
    <w:rsid w:val="004240D5"/>
    <w:rsid w:val="00424A72"/>
    <w:rsid w:val="00424A97"/>
    <w:rsid w:val="00424D6E"/>
    <w:rsid w:val="004254DF"/>
    <w:rsid w:val="00427387"/>
    <w:rsid w:val="00427C83"/>
    <w:rsid w:val="004300DC"/>
    <w:rsid w:val="00430452"/>
    <w:rsid w:val="00431E35"/>
    <w:rsid w:val="00432C2C"/>
    <w:rsid w:val="00432D00"/>
    <w:rsid w:val="00433489"/>
    <w:rsid w:val="00433F23"/>
    <w:rsid w:val="004351C1"/>
    <w:rsid w:val="00436AEE"/>
    <w:rsid w:val="00437386"/>
    <w:rsid w:val="004374C1"/>
    <w:rsid w:val="00440A3C"/>
    <w:rsid w:val="00440E60"/>
    <w:rsid w:val="00441151"/>
    <w:rsid w:val="00442B43"/>
    <w:rsid w:val="00442C0D"/>
    <w:rsid w:val="004430A5"/>
    <w:rsid w:val="00443538"/>
    <w:rsid w:val="004445A2"/>
    <w:rsid w:val="004471CE"/>
    <w:rsid w:val="00450C48"/>
    <w:rsid w:val="00452E54"/>
    <w:rsid w:val="004530DE"/>
    <w:rsid w:val="0045322C"/>
    <w:rsid w:val="00453D3A"/>
    <w:rsid w:val="00454D22"/>
    <w:rsid w:val="00455E7A"/>
    <w:rsid w:val="0045694D"/>
    <w:rsid w:val="0046162B"/>
    <w:rsid w:val="00461C28"/>
    <w:rsid w:val="004624A3"/>
    <w:rsid w:val="00465A26"/>
    <w:rsid w:val="0046666D"/>
    <w:rsid w:val="00467A29"/>
    <w:rsid w:val="00470D36"/>
    <w:rsid w:val="0047128F"/>
    <w:rsid w:val="00473944"/>
    <w:rsid w:val="00474060"/>
    <w:rsid w:val="00474183"/>
    <w:rsid w:val="00474BDC"/>
    <w:rsid w:val="00474D44"/>
    <w:rsid w:val="00474F44"/>
    <w:rsid w:val="0047692C"/>
    <w:rsid w:val="00477672"/>
    <w:rsid w:val="00477A06"/>
    <w:rsid w:val="004800A8"/>
    <w:rsid w:val="0048015F"/>
    <w:rsid w:val="00481436"/>
    <w:rsid w:val="00481D44"/>
    <w:rsid w:val="00481F84"/>
    <w:rsid w:val="00484F59"/>
    <w:rsid w:val="00485376"/>
    <w:rsid w:val="0048570F"/>
    <w:rsid w:val="00485A1A"/>
    <w:rsid w:val="00485F12"/>
    <w:rsid w:val="00485FF9"/>
    <w:rsid w:val="00486540"/>
    <w:rsid w:val="00487090"/>
    <w:rsid w:val="004923DF"/>
    <w:rsid w:val="0049325B"/>
    <w:rsid w:val="00493A37"/>
    <w:rsid w:val="0049548C"/>
    <w:rsid w:val="004965F3"/>
    <w:rsid w:val="004A0A28"/>
    <w:rsid w:val="004A2F45"/>
    <w:rsid w:val="004A360E"/>
    <w:rsid w:val="004A43B9"/>
    <w:rsid w:val="004A4659"/>
    <w:rsid w:val="004A4968"/>
    <w:rsid w:val="004A5660"/>
    <w:rsid w:val="004A574A"/>
    <w:rsid w:val="004A5A2F"/>
    <w:rsid w:val="004A73B7"/>
    <w:rsid w:val="004A7C0C"/>
    <w:rsid w:val="004B02A2"/>
    <w:rsid w:val="004B0763"/>
    <w:rsid w:val="004B0D3A"/>
    <w:rsid w:val="004B2890"/>
    <w:rsid w:val="004B37FF"/>
    <w:rsid w:val="004B38E1"/>
    <w:rsid w:val="004B3FBF"/>
    <w:rsid w:val="004B461B"/>
    <w:rsid w:val="004B4C96"/>
    <w:rsid w:val="004B7283"/>
    <w:rsid w:val="004C10A0"/>
    <w:rsid w:val="004C14AB"/>
    <w:rsid w:val="004C1AC1"/>
    <w:rsid w:val="004C2115"/>
    <w:rsid w:val="004C3B1D"/>
    <w:rsid w:val="004C4315"/>
    <w:rsid w:val="004C48A5"/>
    <w:rsid w:val="004C5D06"/>
    <w:rsid w:val="004C657C"/>
    <w:rsid w:val="004C6B44"/>
    <w:rsid w:val="004C74B8"/>
    <w:rsid w:val="004D026D"/>
    <w:rsid w:val="004D0A0D"/>
    <w:rsid w:val="004D108A"/>
    <w:rsid w:val="004D159C"/>
    <w:rsid w:val="004D1EEB"/>
    <w:rsid w:val="004D2D1D"/>
    <w:rsid w:val="004D2F63"/>
    <w:rsid w:val="004D4638"/>
    <w:rsid w:val="004D54C6"/>
    <w:rsid w:val="004D5B92"/>
    <w:rsid w:val="004D6791"/>
    <w:rsid w:val="004D67FB"/>
    <w:rsid w:val="004D7291"/>
    <w:rsid w:val="004D7CAE"/>
    <w:rsid w:val="004D7CE2"/>
    <w:rsid w:val="004E03B4"/>
    <w:rsid w:val="004E5728"/>
    <w:rsid w:val="004E577A"/>
    <w:rsid w:val="004E6011"/>
    <w:rsid w:val="004E6BBD"/>
    <w:rsid w:val="004F02FD"/>
    <w:rsid w:val="004F040F"/>
    <w:rsid w:val="004F04D1"/>
    <w:rsid w:val="004F120F"/>
    <w:rsid w:val="004F17BB"/>
    <w:rsid w:val="004F288C"/>
    <w:rsid w:val="004F2EC9"/>
    <w:rsid w:val="004F3AAD"/>
    <w:rsid w:val="004F60A5"/>
    <w:rsid w:val="004F6845"/>
    <w:rsid w:val="00501E42"/>
    <w:rsid w:val="0050370B"/>
    <w:rsid w:val="00503979"/>
    <w:rsid w:val="00503993"/>
    <w:rsid w:val="00503F9D"/>
    <w:rsid w:val="005042F3"/>
    <w:rsid w:val="0050560F"/>
    <w:rsid w:val="00507091"/>
    <w:rsid w:val="005074C4"/>
    <w:rsid w:val="005079CC"/>
    <w:rsid w:val="0051092A"/>
    <w:rsid w:val="005109A0"/>
    <w:rsid w:val="0051192C"/>
    <w:rsid w:val="0051414A"/>
    <w:rsid w:val="00514BFF"/>
    <w:rsid w:val="00514ED9"/>
    <w:rsid w:val="00515B5F"/>
    <w:rsid w:val="00515DAE"/>
    <w:rsid w:val="00515E95"/>
    <w:rsid w:val="005164AA"/>
    <w:rsid w:val="0051746B"/>
    <w:rsid w:val="00520036"/>
    <w:rsid w:val="00520D78"/>
    <w:rsid w:val="0052343E"/>
    <w:rsid w:val="0052348B"/>
    <w:rsid w:val="00526A64"/>
    <w:rsid w:val="00526BC4"/>
    <w:rsid w:val="00526FD1"/>
    <w:rsid w:val="00527339"/>
    <w:rsid w:val="00527939"/>
    <w:rsid w:val="00527FA8"/>
    <w:rsid w:val="0053211B"/>
    <w:rsid w:val="00533D37"/>
    <w:rsid w:val="00534DF6"/>
    <w:rsid w:val="00535E8C"/>
    <w:rsid w:val="00535EE7"/>
    <w:rsid w:val="005360DA"/>
    <w:rsid w:val="00536EC3"/>
    <w:rsid w:val="00537F42"/>
    <w:rsid w:val="00540BAC"/>
    <w:rsid w:val="00541207"/>
    <w:rsid w:val="005434F9"/>
    <w:rsid w:val="0054367D"/>
    <w:rsid w:val="005436CD"/>
    <w:rsid w:val="00544654"/>
    <w:rsid w:val="00544D62"/>
    <w:rsid w:val="00545B0A"/>
    <w:rsid w:val="0054785D"/>
    <w:rsid w:val="0055027D"/>
    <w:rsid w:val="0055167A"/>
    <w:rsid w:val="00553AF5"/>
    <w:rsid w:val="00555F2F"/>
    <w:rsid w:val="00556DAA"/>
    <w:rsid w:val="00560063"/>
    <w:rsid w:val="00561E3D"/>
    <w:rsid w:val="0056583E"/>
    <w:rsid w:val="00567B39"/>
    <w:rsid w:val="00570100"/>
    <w:rsid w:val="00573586"/>
    <w:rsid w:val="005742D7"/>
    <w:rsid w:val="005744E6"/>
    <w:rsid w:val="00574BBA"/>
    <w:rsid w:val="00574D57"/>
    <w:rsid w:val="00574E7C"/>
    <w:rsid w:val="005750FD"/>
    <w:rsid w:val="00575276"/>
    <w:rsid w:val="00576688"/>
    <w:rsid w:val="00576ADB"/>
    <w:rsid w:val="00576F91"/>
    <w:rsid w:val="00577052"/>
    <w:rsid w:val="00577108"/>
    <w:rsid w:val="005808CD"/>
    <w:rsid w:val="00581B33"/>
    <w:rsid w:val="00581EBB"/>
    <w:rsid w:val="00581F09"/>
    <w:rsid w:val="00582473"/>
    <w:rsid w:val="0058443F"/>
    <w:rsid w:val="0058463D"/>
    <w:rsid w:val="005849C2"/>
    <w:rsid w:val="005858F0"/>
    <w:rsid w:val="00585D63"/>
    <w:rsid w:val="00586684"/>
    <w:rsid w:val="00587E75"/>
    <w:rsid w:val="00590DDD"/>
    <w:rsid w:val="00590E08"/>
    <w:rsid w:val="0059155C"/>
    <w:rsid w:val="005916A7"/>
    <w:rsid w:val="0059254A"/>
    <w:rsid w:val="00592741"/>
    <w:rsid w:val="0059368B"/>
    <w:rsid w:val="00594308"/>
    <w:rsid w:val="00594AAF"/>
    <w:rsid w:val="00595B38"/>
    <w:rsid w:val="00597F38"/>
    <w:rsid w:val="005A1CF9"/>
    <w:rsid w:val="005A1D16"/>
    <w:rsid w:val="005A1F16"/>
    <w:rsid w:val="005A243A"/>
    <w:rsid w:val="005A2BF4"/>
    <w:rsid w:val="005A3440"/>
    <w:rsid w:val="005A3ED9"/>
    <w:rsid w:val="005A490C"/>
    <w:rsid w:val="005A4C2A"/>
    <w:rsid w:val="005A4D4B"/>
    <w:rsid w:val="005A54EA"/>
    <w:rsid w:val="005A6545"/>
    <w:rsid w:val="005A73AC"/>
    <w:rsid w:val="005B0F8C"/>
    <w:rsid w:val="005B2ADD"/>
    <w:rsid w:val="005B2AE8"/>
    <w:rsid w:val="005B334E"/>
    <w:rsid w:val="005B33D7"/>
    <w:rsid w:val="005B3F28"/>
    <w:rsid w:val="005B4E77"/>
    <w:rsid w:val="005B5832"/>
    <w:rsid w:val="005B5915"/>
    <w:rsid w:val="005B5C71"/>
    <w:rsid w:val="005B7E9A"/>
    <w:rsid w:val="005C0704"/>
    <w:rsid w:val="005C105E"/>
    <w:rsid w:val="005C1174"/>
    <w:rsid w:val="005C1FE0"/>
    <w:rsid w:val="005C3014"/>
    <w:rsid w:val="005C305E"/>
    <w:rsid w:val="005C38FB"/>
    <w:rsid w:val="005C6F29"/>
    <w:rsid w:val="005C70AD"/>
    <w:rsid w:val="005C7D83"/>
    <w:rsid w:val="005D0B51"/>
    <w:rsid w:val="005D0C6E"/>
    <w:rsid w:val="005D0EB6"/>
    <w:rsid w:val="005D1475"/>
    <w:rsid w:val="005D2178"/>
    <w:rsid w:val="005D2F66"/>
    <w:rsid w:val="005D3C4F"/>
    <w:rsid w:val="005D46FD"/>
    <w:rsid w:val="005D545E"/>
    <w:rsid w:val="005D547F"/>
    <w:rsid w:val="005D5971"/>
    <w:rsid w:val="005D70EA"/>
    <w:rsid w:val="005D7473"/>
    <w:rsid w:val="005D7BC7"/>
    <w:rsid w:val="005E2034"/>
    <w:rsid w:val="005E4C7C"/>
    <w:rsid w:val="005E4E53"/>
    <w:rsid w:val="005E52D7"/>
    <w:rsid w:val="005E53DC"/>
    <w:rsid w:val="005E58B6"/>
    <w:rsid w:val="005E6F22"/>
    <w:rsid w:val="005F1DCD"/>
    <w:rsid w:val="005F1FBE"/>
    <w:rsid w:val="005F39AE"/>
    <w:rsid w:val="005F4E6B"/>
    <w:rsid w:val="005F514C"/>
    <w:rsid w:val="005F51F7"/>
    <w:rsid w:val="005F5BAD"/>
    <w:rsid w:val="005F7771"/>
    <w:rsid w:val="005F7EE3"/>
    <w:rsid w:val="00600C24"/>
    <w:rsid w:val="00600CDE"/>
    <w:rsid w:val="0060297E"/>
    <w:rsid w:val="00603253"/>
    <w:rsid w:val="00604978"/>
    <w:rsid w:val="00604AB6"/>
    <w:rsid w:val="00605580"/>
    <w:rsid w:val="00605798"/>
    <w:rsid w:val="00605A23"/>
    <w:rsid w:val="006068B4"/>
    <w:rsid w:val="00607327"/>
    <w:rsid w:val="00607671"/>
    <w:rsid w:val="006078B5"/>
    <w:rsid w:val="00611482"/>
    <w:rsid w:val="0061155D"/>
    <w:rsid w:val="006140C9"/>
    <w:rsid w:val="00614ED4"/>
    <w:rsid w:val="00615A3A"/>
    <w:rsid w:val="00615A8C"/>
    <w:rsid w:val="00615CB1"/>
    <w:rsid w:val="00615D77"/>
    <w:rsid w:val="00615D88"/>
    <w:rsid w:val="00615FF5"/>
    <w:rsid w:val="0061652A"/>
    <w:rsid w:val="00616AB6"/>
    <w:rsid w:val="00616F0A"/>
    <w:rsid w:val="00617606"/>
    <w:rsid w:val="006178E4"/>
    <w:rsid w:val="00620B19"/>
    <w:rsid w:val="00621018"/>
    <w:rsid w:val="0062196D"/>
    <w:rsid w:val="0062371D"/>
    <w:rsid w:val="00624E54"/>
    <w:rsid w:val="006255CB"/>
    <w:rsid w:val="00627509"/>
    <w:rsid w:val="00630E9A"/>
    <w:rsid w:val="006314F9"/>
    <w:rsid w:val="00631C9C"/>
    <w:rsid w:val="00633D78"/>
    <w:rsid w:val="0063477E"/>
    <w:rsid w:val="00640F56"/>
    <w:rsid w:val="00641D77"/>
    <w:rsid w:val="00642A83"/>
    <w:rsid w:val="00643083"/>
    <w:rsid w:val="00643097"/>
    <w:rsid w:val="006443F6"/>
    <w:rsid w:val="006458B7"/>
    <w:rsid w:val="00645CD7"/>
    <w:rsid w:val="00645E63"/>
    <w:rsid w:val="00646999"/>
    <w:rsid w:val="00647880"/>
    <w:rsid w:val="0065003C"/>
    <w:rsid w:val="00650595"/>
    <w:rsid w:val="00650DE6"/>
    <w:rsid w:val="006515BC"/>
    <w:rsid w:val="00651A61"/>
    <w:rsid w:val="0065247C"/>
    <w:rsid w:val="006525D2"/>
    <w:rsid w:val="00653A11"/>
    <w:rsid w:val="00657ABE"/>
    <w:rsid w:val="00657CD6"/>
    <w:rsid w:val="00657F0C"/>
    <w:rsid w:val="006608B5"/>
    <w:rsid w:val="00660D6C"/>
    <w:rsid w:val="00660ECE"/>
    <w:rsid w:val="00660FA2"/>
    <w:rsid w:val="006610EE"/>
    <w:rsid w:val="00662FB7"/>
    <w:rsid w:val="006634B8"/>
    <w:rsid w:val="00664009"/>
    <w:rsid w:val="006663DD"/>
    <w:rsid w:val="006666D6"/>
    <w:rsid w:val="006676C8"/>
    <w:rsid w:val="006678AE"/>
    <w:rsid w:val="006708D5"/>
    <w:rsid w:val="00670F1B"/>
    <w:rsid w:val="006710BE"/>
    <w:rsid w:val="00673614"/>
    <w:rsid w:val="0067365E"/>
    <w:rsid w:val="00675513"/>
    <w:rsid w:val="00680617"/>
    <w:rsid w:val="00680C02"/>
    <w:rsid w:val="00680FE3"/>
    <w:rsid w:val="006811C4"/>
    <w:rsid w:val="0068173F"/>
    <w:rsid w:val="006826A1"/>
    <w:rsid w:val="006826B6"/>
    <w:rsid w:val="00683595"/>
    <w:rsid w:val="006839E1"/>
    <w:rsid w:val="006842CB"/>
    <w:rsid w:val="00684ADC"/>
    <w:rsid w:val="00684B10"/>
    <w:rsid w:val="00686730"/>
    <w:rsid w:val="00690293"/>
    <w:rsid w:val="00690437"/>
    <w:rsid w:val="006918CE"/>
    <w:rsid w:val="00691E94"/>
    <w:rsid w:val="0069233F"/>
    <w:rsid w:val="00692BDC"/>
    <w:rsid w:val="00694BC6"/>
    <w:rsid w:val="00695000"/>
    <w:rsid w:val="00696206"/>
    <w:rsid w:val="00696E55"/>
    <w:rsid w:val="0069732C"/>
    <w:rsid w:val="00697A04"/>
    <w:rsid w:val="006A0925"/>
    <w:rsid w:val="006A25EB"/>
    <w:rsid w:val="006A2D38"/>
    <w:rsid w:val="006A4C3A"/>
    <w:rsid w:val="006A6FAD"/>
    <w:rsid w:val="006B1826"/>
    <w:rsid w:val="006B2332"/>
    <w:rsid w:val="006B2BD3"/>
    <w:rsid w:val="006B347E"/>
    <w:rsid w:val="006B4275"/>
    <w:rsid w:val="006B43E1"/>
    <w:rsid w:val="006B471C"/>
    <w:rsid w:val="006B5A69"/>
    <w:rsid w:val="006B60EB"/>
    <w:rsid w:val="006B6EFB"/>
    <w:rsid w:val="006B7556"/>
    <w:rsid w:val="006C0965"/>
    <w:rsid w:val="006C0DF1"/>
    <w:rsid w:val="006C292A"/>
    <w:rsid w:val="006C2CEB"/>
    <w:rsid w:val="006C4640"/>
    <w:rsid w:val="006C67C2"/>
    <w:rsid w:val="006C771E"/>
    <w:rsid w:val="006D0769"/>
    <w:rsid w:val="006D10AC"/>
    <w:rsid w:val="006D17F0"/>
    <w:rsid w:val="006D1DE3"/>
    <w:rsid w:val="006D206D"/>
    <w:rsid w:val="006D2E11"/>
    <w:rsid w:val="006D2ED0"/>
    <w:rsid w:val="006D395E"/>
    <w:rsid w:val="006D3D85"/>
    <w:rsid w:val="006D60A8"/>
    <w:rsid w:val="006D6D03"/>
    <w:rsid w:val="006D6D52"/>
    <w:rsid w:val="006D6E7F"/>
    <w:rsid w:val="006D6F16"/>
    <w:rsid w:val="006D716D"/>
    <w:rsid w:val="006D75D9"/>
    <w:rsid w:val="006D7619"/>
    <w:rsid w:val="006E0232"/>
    <w:rsid w:val="006E02D0"/>
    <w:rsid w:val="006E11A2"/>
    <w:rsid w:val="006E1EC6"/>
    <w:rsid w:val="006E270A"/>
    <w:rsid w:val="006E5428"/>
    <w:rsid w:val="006E6697"/>
    <w:rsid w:val="006E6A76"/>
    <w:rsid w:val="006F199F"/>
    <w:rsid w:val="006F1D35"/>
    <w:rsid w:val="006F204A"/>
    <w:rsid w:val="006F3944"/>
    <w:rsid w:val="006F4BD2"/>
    <w:rsid w:val="006F4D44"/>
    <w:rsid w:val="006F4D8E"/>
    <w:rsid w:val="006F6EF9"/>
    <w:rsid w:val="006F711B"/>
    <w:rsid w:val="006F79E1"/>
    <w:rsid w:val="006F7BCF"/>
    <w:rsid w:val="007019AB"/>
    <w:rsid w:val="0070274F"/>
    <w:rsid w:val="007040FE"/>
    <w:rsid w:val="00705B9C"/>
    <w:rsid w:val="00706011"/>
    <w:rsid w:val="00707D33"/>
    <w:rsid w:val="00710308"/>
    <w:rsid w:val="007107E5"/>
    <w:rsid w:val="0071081E"/>
    <w:rsid w:val="007110E6"/>
    <w:rsid w:val="00711976"/>
    <w:rsid w:val="00711A2F"/>
    <w:rsid w:val="00711F57"/>
    <w:rsid w:val="007130BE"/>
    <w:rsid w:val="00714030"/>
    <w:rsid w:val="007155D3"/>
    <w:rsid w:val="00717778"/>
    <w:rsid w:val="007177ED"/>
    <w:rsid w:val="00720A64"/>
    <w:rsid w:val="007213B7"/>
    <w:rsid w:val="007213C4"/>
    <w:rsid w:val="0072161A"/>
    <w:rsid w:val="0072162A"/>
    <w:rsid w:val="0072166D"/>
    <w:rsid w:val="007217AF"/>
    <w:rsid w:val="00721B2F"/>
    <w:rsid w:val="00721C7E"/>
    <w:rsid w:val="007238F8"/>
    <w:rsid w:val="00725549"/>
    <w:rsid w:val="007307BF"/>
    <w:rsid w:val="00732EEB"/>
    <w:rsid w:val="00735068"/>
    <w:rsid w:val="0073525F"/>
    <w:rsid w:val="00735463"/>
    <w:rsid w:val="00736A60"/>
    <w:rsid w:val="00737F4D"/>
    <w:rsid w:val="00741392"/>
    <w:rsid w:val="00741A81"/>
    <w:rsid w:val="00741B82"/>
    <w:rsid w:val="00744138"/>
    <w:rsid w:val="00746D48"/>
    <w:rsid w:val="00747C0B"/>
    <w:rsid w:val="00750E72"/>
    <w:rsid w:val="0075378D"/>
    <w:rsid w:val="00753A41"/>
    <w:rsid w:val="00755AD7"/>
    <w:rsid w:val="00756864"/>
    <w:rsid w:val="00757B5F"/>
    <w:rsid w:val="0076014D"/>
    <w:rsid w:val="00760CE8"/>
    <w:rsid w:val="00761697"/>
    <w:rsid w:val="007625EC"/>
    <w:rsid w:val="00763A4B"/>
    <w:rsid w:val="007658A6"/>
    <w:rsid w:val="00765929"/>
    <w:rsid w:val="00765A93"/>
    <w:rsid w:val="00765BAE"/>
    <w:rsid w:val="00766BA8"/>
    <w:rsid w:val="00766C80"/>
    <w:rsid w:val="00771A1E"/>
    <w:rsid w:val="00771F90"/>
    <w:rsid w:val="0077264B"/>
    <w:rsid w:val="00773D39"/>
    <w:rsid w:val="00773F13"/>
    <w:rsid w:val="0077429E"/>
    <w:rsid w:val="00775996"/>
    <w:rsid w:val="0077688F"/>
    <w:rsid w:val="00776D43"/>
    <w:rsid w:val="00776FB7"/>
    <w:rsid w:val="00777922"/>
    <w:rsid w:val="0078020B"/>
    <w:rsid w:val="00780248"/>
    <w:rsid w:val="0078028C"/>
    <w:rsid w:val="007807E9"/>
    <w:rsid w:val="00781967"/>
    <w:rsid w:val="00782F72"/>
    <w:rsid w:val="0078358F"/>
    <w:rsid w:val="0078386F"/>
    <w:rsid w:val="00783D31"/>
    <w:rsid w:val="007843C4"/>
    <w:rsid w:val="007858E7"/>
    <w:rsid w:val="00785D68"/>
    <w:rsid w:val="007874F1"/>
    <w:rsid w:val="007901FD"/>
    <w:rsid w:val="007902B1"/>
    <w:rsid w:val="0079068D"/>
    <w:rsid w:val="00791150"/>
    <w:rsid w:val="0079133C"/>
    <w:rsid w:val="00791704"/>
    <w:rsid w:val="00791981"/>
    <w:rsid w:val="007924C1"/>
    <w:rsid w:val="00792A2F"/>
    <w:rsid w:val="00792B38"/>
    <w:rsid w:val="00793519"/>
    <w:rsid w:val="00793E0C"/>
    <w:rsid w:val="00794412"/>
    <w:rsid w:val="007973AE"/>
    <w:rsid w:val="00797420"/>
    <w:rsid w:val="00797B10"/>
    <w:rsid w:val="007A0937"/>
    <w:rsid w:val="007A3593"/>
    <w:rsid w:val="007A3DB5"/>
    <w:rsid w:val="007A6487"/>
    <w:rsid w:val="007A671D"/>
    <w:rsid w:val="007B05DF"/>
    <w:rsid w:val="007B299C"/>
    <w:rsid w:val="007B2A97"/>
    <w:rsid w:val="007B3ED7"/>
    <w:rsid w:val="007B49B4"/>
    <w:rsid w:val="007B5314"/>
    <w:rsid w:val="007B6146"/>
    <w:rsid w:val="007C0049"/>
    <w:rsid w:val="007C1FEB"/>
    <w:rsid w:val="007C25EB"/>
    <w:rsid w:val="007C28D0"/>
    <w:rsid w:val="007C4B71"/>
    <w:rsid w:val="007C5842"/>
    <w:rsid w:val="007C6231"/>
    <w:rsid w:val="007C65B1"/>
    <w:rsid w:val="007C68BA"/>
    <w:rsid w:val="007C7CD0"/>
    <w:rsid w:val="007D113F"/>
    <w:rsid w:val="007D17EF"/>
    <w:rsid w:val="007D3572"/>
    <w:rsid w:val="007D3B92"/>
    <w:rsid w:val="007D3E81"/>
    <w:rsid w:val="007D470D"/>
    <w:rsid w:val="007D4FD7"/>
    <w:rsid w:val="007D7A62"/>
    <w:rsid w:val="007E0659"/>
    <w:rsid w:val="007E151A"/>
    <w:rsid w:val="007E1D9C"/>
    <w:rsid w:val="007E42C7"/>
    <w:rsid w:val="007E57D0"/>
    <w:rsid w:val="007E63F4"/>
    <w:rsid w:val="007E721D"/>
    <w:rsid w:val="007E7FB0"/>
    <w:rsid w:val="007F0D2B"/>
    <w:rsid w:val="007F359B"/>
    <w:rsid w:val="007F3748"/>
    <w:rsid w:val="007F400E"/>
    <w:rsid w:val="007F50F1"/>
    <w:rsid w:val="007F628C"/>
    <w:rsid w:val="007F75CB"/>
    <w:rsid w:val="007F76E5"/>
    <w:rsid w:val="00800F24"/>
    <w:rsid w:val="00802A3E"/>
    <w:rsid w:val="00802B57"/>
    <w:rsid w:val="0080308A"/>
    <w:rsid w:val="00804152"/>
    <w:rsid w:val="00804239"/>
    <w:rsid w:val="0080482F"/>
    <w:rsid w:val="0080578A"/>
    <w:rsid w:val="008058FA"/>
    <w:rsid w:val="00806712"/>
    <w:rsid w:val="00806F56"/>
    <w:rsid w:val="00807B70"/>
    <w:rsid w:val="0081007A"/>
    <w:rsid w:val="00810FF3"/>
    <w:rsid w:val="00812A05"/>
    <w:rsid w:val="00812B7C"/>
    <w:rsid w:val="0081357E"/>
    <w:rsid w:val="00814AD0"/>
    <w:rsid w:val="00814EE4"/>
    <w:rsid w:val="00815694"/>
    <w:rsid w:val="00815D7A"/>
    <w:rsid w:val="0081600E"/>
    <w:rsid w:val="008166DC"/>
    <w:rsid w:val="00817BB1"/>
    <w:rsid w:val="00820CF5"/>
    <w:rsid w:val="00822B88"/>
    <w:rsid w:val="00822F8F"/>
    <w:rsid w:val="00824242"/>
    <w:rsid w:val="0082540F"/>
    <w:rsid w:val="00825973"/>
    <w:rsid w:val="008266A5"/>
    <w:rsid w:val="008272E0"/>
    <w:rsid w:val="00830131"/>
    <w:rsid w:val="00830BDE"/>
    <w:rsid w:val="00831200"/>
    <w:rsid w:val="00831893"/>
    <w:rsid w:val="00832237"/>
    <w:rsid w:val="00832381"/>
    <w:rsid w:val="00832B30"/>
    <w:rsid w:val="00833EE5"/>
    <w:rsid w:val="00833F5E"/>
    <w:rsid w:val="00835115"/>
    <w:rsid w:val="00835CD4"/>
    <w:rsid w:val="0083669C"/>
    <w:rsid w:val="008371F9"/>
    <w:rsid w:val="00837E33"/>
    <w:rsid w:val="00840022"/>
    <w:rsid w:val="00842316"/>
    <w:rsid w:val="008428B3"/>
    <w:rsid w:val="0084354B"/>
    <w:rsid w:val="00843705"/>
    <w:rsid w:val="008446DE"/>
    <w:rsid w:val="00845257"/>
    <w:rsid w:val="0084639D"/>
    <w:rsid w:val="0084792E"/>
    <w:rsid w:val="0085153B"/>
    <w:rsid w:val="00852FCA"/>
    <w:rsid w:val="008547DC"/>
    <w:rsid w:val="008550B6"/>
    <w:rsid w:val="00860184"/>
    <w:rsid w:val="00860ECC"/>
    <w:rsid w:val="00861ED9"/>
    <w:rsid w:val="00862327"/>
    <w:rsid w:val="0086401C"/>
    <w:rsid w:val="008640F9"/>
    <w:rsid w:val="00864E80"/>
    <w:rsid w:val="00866C79"/>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A3E"/>
    <w:rsid w:val="00881CA6"/>
    <w:rsid w:val="008822B4"/>
    <w:rsid w:val="008835D0"/>
    <w:rsid w:val="00884784"/>
    <w:rsid w:val="00884FE0"/>
    <w:rsid w:val="008876A1"/>
    <w:rsid w:val="008903AE"/>
    <w:rsid w:val="00890470"/>
    <w:rsid w:val="008910C4"/>
    <w:rsid w:val="00891393"/>
    <w:rsid w:val="00891EC2"/>
    <w:rsid w:val="00892EF8"/>
    <w:rsid w:val="00893197"/>
    <w:rsid w:val="00893917"/>
    <w:rsid w:val="00893DA9"/>
    <w:rsid w:val="00895684"/>
    <w:rsid w:val="00895A0D"/>
    <w:rsid w:val="00895E5D"/>
    <w:rsid w:val="008A026C"/>
    <w:rsid w:val="008A0FFB"/>
    <w:rsid w:val="008A3312"/>
    <w:rsid w:val="008A37F7"/>
    <w:rsid w:val="008A3EE6"/>
    <w:rsid w:val="008A4260"/>
    <w:rsid w:val="008A4B3A"/>
    <w:rsid w:val="008A4D2F"/>
    <w:rsid w:val="008A4E83"/>
    <w:rsid w:val="008A60FF"/>
    <w:rsid w:val="008A6641"/>
    <w:rsid w:val="008A7736"/>
    <w:rsid w:val="008B0857"/>
    <w:rsid w:val="008B2121"/>
    <w:rsid w:val="008B2920"/>
    <w:rsid w:val="008B494B"/>
    <w:rsid w:val="008B5987"/>
    <w:rsid w:val="008B6030"/>
    <w:rsid w:val="008B668C"/>
    <w:rsid w:val="008B7A5C"/>
    <w:rsid w:val="008C2FD9"/>
    <w:rsid w:val="008C3FDD"/>
    <w:rsid w:val="008C5D63"/>
    <w:rsid w:val="008C7A40"/>
    <w:rsid w:val="008D27B4"/>
    <w:rsid w:val="008D324A"/>
    <w:rsid w:val="008D4209"/>
    <w:rsid w:val="008D5A50"/>
    <w:rsid w:val="008D5B3E"/>
    <w:rsid w:val="008D5BAB"/>
    <w:rsid w:val="008D7D8C"/>
    <w:rsid w:val="008E0543"/>
    <w:rsid w:val="008E0BE4"/>
    <w:rsid w:val="008E1091"/>
    <w:rsid w:val="008E158C"/>
    <w:rsid w:val="008E1CBB"/>
    <w:rsid w:val="008E1EB9"/>
    <w:rsid w:val="008E25C1"/>
    <w:rsid w:val="008E3305"/>
    <w:rsid w:val="008E59AA"/>
    <w:rsid w:val="008E686B"/>
    <w:rsid w:val="008F2B67"/>
    <w:rsid w:val="008F2C09"/>
    <w:rsid w:val="008F2C25"/>
    <w:rsid w:val="008F301F"/>
    <w:rsid w:val="008F3F16"/>
    <w:rsid w:val="008F55A4"/>
    <w:rsid w:val="008F64B6"/>
    <w:rsid w:val="008F6B64"/>
    <w:rsid w:val="0090039D"/>
    <w:rsid w:val="00900885"/>
    <w:rsid w:val="00901A1C"/>
    <w:rsid w:val="00901C8E"/>
    <w:rsid w:val="00902F36"/>
    <w:rsid w:val="00902F8A"/>
    <w:rsid w:val="009038A9"/>
    <w:rsid w:val="00903A2F"/>
    <w:rsid w:val="00904908"/>
    <w:rsid w:val="009055C6"/>
    <w:rsid w:val="00906A09"/>
    <w:rsid w:val="00906BCC"/>
    <w:rsid w:val="009078A9"/>
    <w:rsid w:val="00907CE5"/>
    <w:rsid w:val="009103AF"/>
    <w:rsid w:val="009112F8"/>
    <w:rsid w:val="009123F0"/>
    <w:rsid w:val="0091365E"/>
    <w:rsid w:val="00913944"/>
    <w:rsid w:val="00916842"/>
    <w:rsid w:val="009170D7"/>
    <w:rsid w:val="00917BD8"/>
    <w:rsid w:val="00917FC7"/>
    <w:rsid w:val="0092003A"/>
    <w:rsid w:val="00920EE6"/>
    <w:rsid w:val="009215FD"/>
    <w:rsid w:val="00921C98"/>
    <w:rsid w:val="0092441A"/>
    <w:rsid w:val="0092530C"/>
    <w:rsid w:val="00927D32"/>
    <w:rsid w:val="00931E59"/>
    <w:rsid w:val="009322F2"/>
    <w:rsid w:val="0093328E"/>
    <w:rsid w:val="00933BB5"/>
    <w:rsid w:val="0093725F"/>
    <w:rsid w:val="00937E33"/>
    <w:rsid w:val="009428C2"/>
    <w:rsid w:val="00943EAF"/>
    <w:rsid w:val="009446EA"/>
    <w:rsid w:val="009447CF"/>
    <w:rsid w:val="00945740"/>
    <w:rsid w:val="00946733"/>
    <w:rsid w:val="00947445"/>
    <w:rsid w:val="009502CE"/>
    <w:rsid w:val="00950716"/>
    <w:rsid w:val="0095220B"/>
    <w:rsid w:val="00952316"/>
    <w:rsid w:val="00952B7C"/>
    <w:rsid w:val="00954215"/>
    <w:rsid w:val="00954A84"/>
    <w:rsid w:val="009564A8"/>
    <w:rsid w:val="0096225A"/>
    <w:rsid w:val="00965373"/>
    <w:rsid w:val="00967D6D"/>
    <w:rsid w:val="00970B2B"/>
    <w:rsid w:val="00971484"/>
    <w:rsid w:val="0097261C"/>
    <w:rsid w:val="00972D70"/>
    <w:rsid w:val="00975CC7"/>
    <w:rsid w:val="00975F57"/>
    <w:rsid w:val="00976F41"/>
    <w:rsid w:val="00977476"/>
    <w:rsid w:val="00977E64"/>
    <w:rsid w:val="00980278"/>
    <w:rsid w:val="00980425"/>
    <w:rsid w:val="0098068D"/>
    <w:rsid w:val="009812FF"/>
    <w:rsid w:val="009824CA"/>
    <w:rsid w:val="009836D0"/>
    <w:rsid w:val="00983E39"/>
    <w:rsid w:val="0098598C"/>
    <w:rsid w:val="00985B18"/>
    <w:rsid w:val="009866D7"/>
    <w:rsid w:val="00986810"/>
    <w:rsid w:val="00986FF8"/>
    <w:rsid w:val="00987209"/>
    <w:rsid w:val="00990DD9"/>
    <w:rsid w:val="0099106A"/>
    <w:rsid w:val="00991371"/>
    <w:rsid w:val="00992D1F"/>
    <w:rsid w:val="00993AA0"/>
    <w:rsid w:val="00995128"/>
    <w:rsid w:val="0099527E"/>
    <w:rsid w:val="00996D1C"/>
    <w:rsid w:val="00997454"/>
    <w:rsid w:val="009A067C"/>
    <w:rsid w:val="009A14E4"/>
    <w:rsid w:val="009A20C6"/>
    <w:rsid w:val="009A2B5A"/>
    <w:rsid w:val="009A39A1"/>
    <w:rsid w:val="009A4121"/>
    <w:rsid w:val="009A546A"/>
    <w:rsid w:val="009A5FD2"/>
    <w:rsid w:val="009B0AB2"/>
    <w:rsid w:val="009B245D"/>
    <w:rsid w:val="009B40B4"/>
    <w:rsid w:val="009B4837"/>
    <w:rsid w:val="009B57B8"/>
    <w:rsid w:val="009B78C4"/>
    <w:rsid w:val="009B7F8D"/>
    <w:rsid w:val="009C09A4"/>
    <w:rsid w:val="009C0C7F"/>
    <w:rsid w:val="009C179A"/>
    <w:rsid w:val="009C2DD9"/>
    <w:rsid w:val="009C368E"/>
    <w:rsid w:val="009C3A0D"/>
    <w:rsid w:val="009C3FE1"/>
    <w:rsid w:val="009C43E2"/>
    <w:rsid w:val="009C614B"/>
    <w:rsid w:val="009C6809"/>
    <w:rsid w:val="009C6B5D"/>
    <w:rsid w:val="009C7129"/>
    <w:rsid w:val="009C7F5A"/>
    <w:rsid w:val="009D0202"/>
    <w:rsid w:val="009D0769"/>
    <w:rsid w:val="009D0F6C"/>
    <w:rsid w:val="009D1438"/>
    <w:rsid w:val="009D15E4"/>
    <w:rsid w:val="009D17C2"/>
    <w:rsid w:val="009D2344"/>
    <w:rsid w:val="009D26AB"/>
    <w:rsid w:val="009D45C5"/>
    <w:rsid w:val="009E2532"/>
    <w:rsid w:val="009E2872"/>
    <w:rsid w:val="009E4A14"/>
    <w:rsid w:val="009E4A21"/>
    <w:rsid w:val="009E7140"/>
    <w:rsid w:val="009F0D5B"/>
    <w:rsid w:val="009F0F9B"/>
    <w:rsid w:val="009F1A2B"/>
    <w:rsid w:val="009F307D"/>
    <w:rsid w:val="009F34AE"/>
    <w:rsid w:val="009F451D"/>
    <w:rsid w:val="009F5B4F"/>
    <w:rsid w:val="009F5D7F"/>
    <w:rsid w:val="009F723C"/>
    <w:rsid w:val="00A0257F"/>
    <w:rsid w:val="00A02D0F"/>
    <w:rsid w:val="00A03C76"/>
    <w:rsid w:val="00A06E9F"/>
    <w:rsid w:val="00A0774C"/>
    <w:rsid w:val="00A109F3"/>
    <w:rsid w:val="00A11BF8"/>
    <w:rsid w:val="00A12A90"/>
    <w:rsid w:val="00A14EF6"/>
    <w:rsid w:val="00A16523"/>
    <w:rsid w:val="00A17773"/>
    <w:rsid w:val="00A207CA"/>
    <w:rsid w:val="00A21216"/>
    <w:rsid w:val="00A22A5A"/>
    <w:rsid w:val="00A232AC"/>
    <w:rsid w:val="00A252F2"/>
    <w:rsid w:val="00A26BD0"/>
    <w:rsid w:val="00A26D9D"/>
    <w:rsid w:val="00A2781F"/>
    <w:rsid w:val="00A306C2"/>
    <w:rsid w:val="00A30EB8"/>
    <w:rsid w:val="00A31043"/>
    <w:rsid w:val="00A31E66"/>
    <w:rsid w:val="00A328DA"/>
    <w:rsid w:val="00A33D35"/>
    <w:rsid w:val="00A33E4A"/>
    <w:rsid w:val="00A368E9"/>
    <w:rsid w:val="00A371FA"/>
    <w:rsid w:val="00A37A66"/>
    <w:rsid w:val="00A402EC"/>
    <w:rsid w:val="00A4034A"/>
    <w:rsid w:val="00A40AD6"/>
    <w:rsid w:val="00A41899"/>
    <w:rsid w:val="00A42DD2"/>
    <w:rsid w:val="00A4626E"/>
    <w:rsid w:val="00A4697B"/>
    <w:rsid w:val="00A471C4"/>
    <w:rsid w:val="00A47880"/>
    <w:rsid w:val="00A47A1D"/>
    <w:rsid w:val="00A47A54"/>
    <w:rsid w:val="00A50C75"/>
    <w:rsid w:val="00A51FC5"/>
    <w:rsid w:val="00A5697C"/>
    <w:rsid w:val="00A57966"/>
    <w:rsid w:val="00A60EBA"/>
    <w:rsid w:val="00A61895"/>
    <w:rsid w:val="00A6241F"/>
    <w:rsid w:val="00A62ADF"/>
    <w:rsid w:val="00A62E71"/>
    <w:rsid w:val="00A633D7"/>
    <w:rsid w:val="00A63D53"/>
    <w:rsid w:val="00A6532C"/>
    <w:rsid w:val="00A6611E"/>
    <w:rsid w:val="00A67623"/>
    <w:rsid w:val="00A70256"/>
    <w:rsid w:val="00A706D2"/>
    <w:rsid w:val="00A70D7D"/>
    <w:rsid w:val="00A7142C"/>
    <w:rsid w:val="00A71FD6"/>
    <w:rsid w:val="00A72042"/>
    <w:rsid w:val="00A72112"/>
    <w:rsid w:val="00A72270"/>
    <w:rsid w:val="00A725D8"/>
    <w:rsid w:val="00A72686"/>
    <w:rsid w:val="00A7299D"/>
    <w:rsid w:val="00A73098"/>
    <w:rsid w:val="00A734CC"/>
    <w:rsid w:val="00A7379A"/>
    <w:rsid w:val="00A741C2"/>
    <w:rsid w:val="00A7437D"/>
    <w:rsid w:val="00A74895"/>
    <w:rsid w:val="00A7623D"/>
    <w:rsid w:val="00A769DE"/>
    <w:rsid w:val="00A77054"/>
    <w:rsid w:val="00A812D4"/>
    <w:rsid w:val="00A81B80"/>
    <w:rsid w:val="00A81B88"/>
    <w:rsid w:val="00A82675"/>
    <w:rsid w:val="00A83127"/>
    <w:rsid w:val="00A846F3"/>
    <w:rsid w:val="00A84E99"/>
    <w:rsid w:val="00A85135"/>
    <w:rsid w:val="00A859A5"/>
    <w:rsid w:val="00A86177"/>
    <w:rsid w:val="00A90775"/>
    <w:rsid w:val="00A90920"/>
    <w:rsid w:val="00A919F9"/>
    <w:rsid w:val="00A930E9"/>
    <w:rsid w:val="00A9571F"/>
    <w:rsid w:val="00A96360"/>
    <w:rsid w:val="00A9778A"/>
    <w:rsid w:val="00A97967"/>
    <w:rsid w:val="00AA10C3"/>
    <w:rsid w:val="00AA26F6"/>
    <w:rsid w:val="00AA431D"/>
    <w:rsid w:val="00AA5935"/>
    <w:rsid w:val="00AA6847"/>
    <w:rsid w:val="00AA729C"/>
    <w:rsid w:val="00AB1DAE"/>
    <w:rsid w:val="00AB2514"/>
    <w:rsid w:val="00AB265D"/>
    <w:rsid w:val="00AB2CAA"/>
    <w:rsid w:val="00AB465B"/>
    <w:rsid w:val="00AB4EF1"/>
    <w:rsid w:val="00AB51AA"/>
    <w:rsid w:val="00AB6015"/>
    <w:rsid w:val="00AB63F6"/>
    <w:rsid w:val="00AB6A6C"/>
    <w:rsid w:val="00AB6DF8"/>
    <w:rsid w:val="00AC10FE"/>
    <w:rsid w:val="00AC11F6"/>
    <w:rsid w:val="00AC2ABA"/>
    <w:rsid w:val="00AC3BC2"/>
    <w:rsid w:val="00AC4104"/>
    <w:rsid w:val="00AC414E"/>
    <w:rsid w:val="00AC5F5B"/>
    <w:rsid w:val="00AC640A"/>
    <w:rsid w:val="00AC7214"/>
    <w:rsid w:val="00AD058B"/>
    <w:rsid w:val="00AD0FDB"/>
    <w:rsid w:val="00AD265D"/>
    <w:rsid w:val="00AD392E"/>
    <w:rsid w:val="00AD3C7E"/>
    <w:rsid w:val="00AD3DB5"/>
    <w:rsid w:val="00AD568E"/>
    <w:rsid w:val="00AD5F6E"/>
    <w:rsid w:val="00AD5F7B"/>
    <w:rsid w:val="00AD6148"/>
    <w:rsid w:val="00AD6CA7"/>
    <w:rsid w:val="00AD763E"/>
    <w:rsid w:val="00AD7755"/>
    <w:rsid w:val="00AE0192"/>
    <w:rsid w:val="00AE18B3"/>
    <w:rsid w:val="00AE2C5B"/>
    <w:rsid w:val="00AE2D81"/>
    <w:rsid w:val="00AE37BC"/>
    <w:rsid w:val="00AE4511"/>
    <w:rsid w:val="00AE4AE9"/>
    <w:rsid w:val="00AE5FB0"/>
    <w:rsid w:val="00AE619F"/>
    <w:rsid w:val="00AE64B0"/>
    <w:rsid w:val="00AE6811"/>
    <w:rsid w:val="00AE6F9D"/>
    <w:rsid w:val="00AE75AA"/>
    <w:rsid w:val="00AE7D0F"/>
    <w:rsid w:val="00AE7DFA"/>
    <w:rsid w:val="00AF05EB"/>
    <w:rsid w:val="00AF0E2B"/>
    <w:rsid w:val="00AF1310"/>
    <w:rsid w:val="00AF1A7D"/>
    <w:rsid w:val="00AF1F04"/>
    <w:rsid w:val="00AF24C4"/>
    <w:rsid w:val="00AF337A"/>
    <w:rsid w:val="00AF34B5"/>
    <w:rsid w:val="00AF3E30"/>
    <w:rsid w:val="00AF45EE"/>
    <w:rsid w:val="00AF5631"/>
    <w:rsid w:val="00AF5B9A"/>
    <w:rsid w:val="00AF744F"/>
    <w:rsid w:val="00AF75BE"/>
    <w:rsid w:val="00AF78AE"/>
    <w:rsid w:val="00B009C4"/>
    <w:rsid w:val="00B00C96"/>
    <w:rsid w:val="00B01DB5"/>
    <w:rsid w:val="00B04586"/>
    <w:rsid w:val="00B058D3"/>
    <w:rsid w:val="00B05F9A"/>
    <w:rsid w:val="00B10EBC"/>
    <w:rsid w:val="00B12685"/>
    <w:rsid w:val="00B12C3B"/>
    <w:rsid w:val="00B12CB3"/>
    <w:rsid w:val="00B12EF7"/>
    <w:rsid w:val="00B14D91"/>
    <w:rsid w:val="00B16A8C"/>
    <w:rsid w:val="00B17653"/>
    <w:rsid w:val="00B202C2"/>
    <w:rsid w:val="00B202F1"/>
    <w:rsid w:val="00B205A5"/>
    <w:rsid w:val="00B2075D"/>
    <w:rsid w:val="00B2078F"/>
    <w:rsid w:val="00B2265E"/>
    <w:rsid w:val="00B254B1"/>
    <w:rsid w:val="00B26342"/>
    <w:rsid w:val="00B2681C"/>
    <w:rsid w:val="00B27952"/>
    <w:rsid w:val="00B27BBA"/>
    <w:rsid w:val="00B30D47"/>
    <w:rsid w:val="00B325F5"/>
    <w:rsid w:val="00B32D75"/>
    <w:rsid w:val="00B3361F"/>
    <w:rsid w:val="00B339CD"/>
    <w:rsid w:val="00B342AC"/>
    <w:rsid w:val="00B40685"/>
    <w:rsid w:val="00B410F3"/>
    <w:rsid w:val="00B417BC"/>
    <w:rsid w:val="00B42710"/>
    <w:rsid w:val="00B4397A"/>
    <w:rsid w:val="00B44633"/>
    <w:rsid w:val="00B44FFA"/>
    <w:rsid w:val="00B450F1"/>
    <w:rsid w:val="00B47F16"/>
    <w:rsid w:val="00B51895"/>
    <w:rsid w:val="00B52B53"/>
    <w:rsid w:val="00B53B8E"/>
    <w:rsid w:val="00B53D62"/>
    <w:rsid w:val="00B5581D"/>
    <w:rsid w:val="00B56040"/>
    <w:rsid w:val="00B608DB"/>
    <w:rsid w:val="00B60F97"/>
    <w:rsid w:val="00B60FD5"/>
    <w:rsid w:val="00B61D56"/>
    <w:rsid w:val="00B6315E"/>
    <w:rsid w:val="00B641E5"/>
    <w:rsid w:val="00B64CB1"/>
    <w:rsid w:val="00B656AE"/>
    <w:rsid w:val="00B65AFC"/>
    <w:rsid w:val="00B65B07"/>
    <w:rsid w:val="00B662F1"/>
    <w:rsid w:val="00B66CC5"/>
    <w:rsid w:val="00B70650"/>
    <w:rsid w:val="00B7077E"/>
    <w:rsid w:val="00B70AAC"/>
    <w:rsid w:val="00B712A8"/>
    <w:rsid w:val="00B712F4"/>
    <w:rsid w:val="00B71576"/>
    <w:rsid w:val="00B71CD5"/>
    <w:rsid w:val="00B71D72"/>
    <w:rsid w:val="00B72B5B"/>
    <w:rsid w:val="00B73C8D"/>
    <w:rsid w:val="00B7692A"/>
    <w:rsid w:val="00B770E7"/>
    <w:rsid w:val="00B7737D"/>
    <w:rsid w:val="00B774A4"/>
    <w:rsid w:val="00B80FAF"/>
    <w:rsid w:val="00B81BE2"/>
    <w:rsid w:val="00B836ED"/>
    <w:rsid w:val="00B848C9"/>
    <w:rsid w:val="00B85D36"/>
    <w:rsid w:val="00B93E09"/>
    <w:rsid w:val="00B93EE0"/>
    <w:rsid w:val="00B96BFE"/>
    <w:rsid w:val="00BA0940"/>
    <w:rsid w:val="00BA267A"/>
    <w:rsid w:val="00BA3A0E"/>
    <w:rsid w:val="00BA3D0B"/>
    <w:rsid w:val="00BA46FD"/>
    <w:rsid w:val="00BA5A0C"/>
    <w:rsid w:val="00BB0244"/>
    <w:rsid w:val="00BB05D5"/>
    <w:rsid w:val="00BB308A"/>
    <w:rsid w:val="00BB3744"/>
    <w:rsid w:val="00BB3C1A"/>
    <w:rsid w:val="00BB4764"/>
    <w:rsid w:val="00BB4775"/>
    <w:rsid w:val="00BB5293"/>
    <w:rsid w:val="00BB53C4"/>
    <w:rsid w:val="00BB5566"/>
    <w:rsid w:val="00BB69E5"/>
    <w:rsid w:val="00BB6A0E"/>
    <w:rsid w:val="00BB6B48"/>
    <w:rsid w:val="00BC0C41"/>
    <w:rsid w:val="00BC0DC6"/>
    <w:rsid w:val="00BC0E07"/>
    <w:rsid w:val="00BC12D6"/>
    <w:rsid w:val="00BC26AB"/>
    <w:rsid w:val="00BC27B1"/>
    <w:rsid w:val="00BC33C4"/>
    <w:rsid w:val="00BC3EA6"/>
    <w:rsid w:val="00BC4ABF"/>
    <w:rsid w:val="00BC5ECA"/>
    <w:rsid w:val="00BC6B61"/>
    <w:rsid w:val="00BD123B"/>
    <w:rsid w:val="00BD215F"/>
    <w:rsid w:val="00BD2B63"/>
    <w:rsid w:val="00BD2D67"/>
    <w:rsid w:val="00BD30BD"/>
    <w:rsid w:val="00BD33B2"/>
    <w:rsid w:val="00BD4050"/>
    <w:rsid w:val="00BD433E"/>
    <w:rsid w:val="00BD4462"/>
    <w:rsid w:val="00BD4BD2"/>
    <w:rsid w:val="00BD72D1"/>
    <w:rsid w:val="00BD7DAB"/>
    <w:rsid w:val="00BE0BE9"/>
    <w:rsid w:val="00BE1A0A"/>
    <w:rsid w:val="00BE25BC"/>
    <w:rsid w:val="00BE3492"/>
    <w:rsid w:val="00BE3569"/>
    <w:rsid w:val="00BE389E"/>
    <w:rsid w:val="00BE398D"/>
    <w:rsid w:val="00BE3A64"/>
    <w:rsid w:val="00BE3D38"/>
    <w:rsid w:val="00BE447E"/>
    <w:rsid w:val="00BE4960"/>
    <w:rsid w:val="00BE5030"/>
    <w:rsid w:val="00BE66B6"/>
    <w:rsid w:val="00BE77AD"/>
    <w:rsid w:val="00BE7E89"/>
    <w:rsid w:val="00BF0BE6"/>
    <w:rsid w:val="00BF216C"/>
    <w:rsid w:val="00BF26A0"/>
    <w:rsid w:val="00BF2C7B"/>
    <w:rsid w:val="00BF76D9"/>
    <w:rsid w:val="00C00726"/>
    <w:rsid w:val="00C00CF5"/>
    <w:rsid w:val="00C02C22"/>
    <w:rsid w:val="00C0397A"/>
    <w:rsid w:val="00C0411A"/>
    <w:rsid w:val="00C0469F"/>
    <w:rsid w:val="00C04EB8"/>
    <w:rsid w:val="00C0522E"/>
    <w:rsid w:val="00C06B4F"/>
    <w:rsid w:val="00C10261"/>
    <w:rsid w:val="00C10A32"/>
    <w:rsid w:val="00C1271B"/>
    <w:rsid w:val="00C13585"/>
    <w:rsid w:val="00C13880"/>
    <w:rsid w:val="00C144F4"/>
    <w:rsid w:val="00C16203"/>
    <w:rsid w:val="00C17342"/>
    <w:rsid w:val="00C17437"/>
    <w:rsid w:val="00C20C78"/>
    <w:rsid w:val="00C215D0"/>
    <w:rsid w:val="00C232F1"/>
    <w:rsid w:val="00C23C48"/>
    <w:rsid w:val="00C25BE3"/>
    <w:rsid w:val="00C2617F"/>
    <w:rsid w:val="00C27103"/>
    <w:rsid w:val="00C27490"/>
    <w:rsid w:val="00C311DA"/>
    <w:rsid w:val="00C32284"/>
    <w:rsid w:val="00C328DB"/>
    <w:rsid w:val="00C32AC2"/>
    <w:rsid w:val="00C33BE7"/>
    <w:rsid w:val="00C34682"/>
    <w:rsid w:val="00C34AE5"/>
    <w:rsid w:val="00C359D2"/>
    <w:rsid w:val="00C3622F"/>
    <w:rsid w:val="00C37ED2"/>
    <w:rsid w:val="00C4031B"/>
    <w:rsid w:val="00C42ED0"/>
    <w:rsid w:val="00C43D0A"/>
    <w:rsid w:val="00C44D97"/>
    <w:rsid w:val="00C44FE3"/>
    <w:rsid w:val="00C470BA"/>
    <w:rsid w:val="00C50936"/>
    <w:rsid w:val="00C50CC2"/>
    <w:rsid w:val="00C511E0"/>
    <w:rsid w:val="00C516E6"/>
    <w:rsid w:val="00C52045"/>
    <w:rsid w:val="00C53A62"/>
    <w:rsid w:val="00C53A87"/>
    <w:rsid w:val="00C53E69"/>
    <w:rsid w:val="00C543CC"/>
    <w:rsid w:val="00C54940"/>
    <w:rsid w:val="00C5519F"/>
    <w:rsid w:val="00C551A9"/>
    <w:rsid w:val="00C56034"/>
    <w:rsid w:val="00C56713"/>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23F"/>
    <w:rsid w:val="00C6771C"/>
    <w:rsid w:val="00C70F99"/>
    <w:rsid w:val="00C712FF"/>
    <w:rsid w:val="00C71F57"/>
    <w:rsid w:val="00C733EA"/>
    <w:rsid w:val="00C73800"/>
    <w:rsid w:val="00C73A02"/>
    <w:rsid w:val="00C73CD0"/>
    <w:rsid w:val="00C753CF"/>
    <w:rsid w:val="00C75B14"/>
    <w:rsid w:val="00C75CAA"/>
    <w:rsid w:val="00C77464"/>
    <w:rsid w:val="00C777BC"/>
    <w:rsid w:val="00C80059"/>
    <w:rsid w:val="00C80084"/>
    <w:rsid w:val="00C8025C"/>
    <w:rsid w:val="00C80395"/>
    <w:rsid w:val="00C8049E"/>
    <w:rsid w:val="00C824C3"/>
    <w:rsid w:val="00C83756"/>
    <w:rsid w:val="00C83CD9"/>
    <w:rsid w:val="00C848F8"/>
    <w:rsid w:val="00C852E7"/>
    <w:rsid w:val="00C8628A"/>
    <w:rsid w:val="00C865CD"/>
    <w:rsid w:val="00C865E0"/>
    <w:rsid w:val="00C877FD"/>
    <w:rsid w:val="00C87E29"/>
    <w:rsid w:val="00C9223F"/>
    <w:rsid w:val="00C93759"/>
    <w:rsid w:val="00C93ED9"/>
    <w:rsid w:val="00C9424E"/>
    <w:rsid w:val="00C943D1"/>
    <w:rsid w:val="00C94D61"/>
    <w:rsid w:val="00C9621E"/>
    <w:rsid w:val="00C97083"/>
    <w:rsid w:val="00CA001C"/>
    <w:rsid w:val="00CA0CA8"/>
    <w:rsid w:val="00CA18DB"/>
    <w:rsid w:val="00CA220D"/>
    <w:rsid w:val="00CA22E2"/>
    <w:rsid w:val="00CA305C"/>
    <w:rsid w:val="00CA37ED"/>
    <w:rsid w:val="00CA56C6"/>
    <w:rsid w:val="00CB0153"/>
    <w:rsid w:val="00CB0560"/>
    <w:rsid w:val="00CB0C42"/>
    <w:rsid w:val="00CB1F70"/>
    <w:rsid w:val="00CB25C5"/>
    <w:rsid w:val="00CB2C08"/>
    <w:rsid w:val="00CB32F1"/>
    <w:rsid w:val="00CB3FA8"/>
    <w:rsid w:val="00CB414B"/>
    <w:rsid w:val="00CB6F5F"/>
    <w:rsid w:val="00CB7374"/>
    <w:rsid w:val="00CB79AA"/>
    <w:rsid w:val="00CB7DB8"/>
    <w:rsid w:val="00CC109A"/>
    <w:rsid w:val="00CC2661"/>
    <w:rsid w:val="00CC27A1"/>
    <w:rsid w:val="00CC29CE"/>
    <w:rsid w:val="00CC2EC6"/>
    <w:rsid w:val="00CC36A5"/>
    <w:rsid w:val="00CC423C"/>
    <w:rsid w:val="00CC4359"/>
    <w:rsid w:val="00CC4A9E"/>
    <w:rsid w:val="00CC4D1A"/>
    <w:rsid w:val="00CC5A74"/>
    <w:rsid w:val="00CC5DFD"/>
    <w:rsid w:val="00CC6844"/>
    <w:rsid w:val="00CC7B1E"/>
    <w:rsid w:val="00CC7C8D"/>
    <w:rsid w:val="00CC7E95"/>
    <w:rsid w:val="00CD0F12"/>
    <w:rsid w:val="00CD13E5"/>
    <w:rsid w:val="00CD1BD3"/>
    <w:rsid w:val="00CD24CD"/>
    <w:rsid w:val="00CD2B1C"/>
    <w:rsid w:val="00CD3320"/>
    <w:rsid w:val="00CD605A"/>
    <w:rsid w:val="00CD66F3"/>
    <w:rsid w:val="00CD6D6B"/>
    <w:rsid w:val="00CE1480"/>
    <w:rsid w:val="00CE15E6"/>
    <w:rsid w:val="00CE1D79"/>
    <w:rsid w:val="00CE29FE"/>
    <w:rsid w:val="00CE3E14"/>
    <w:rsid w:val="00CE4166"/>
    <w:rsid w:val="00CE444F"/>
    <w:rsid w:val="00CE4F8B"/>
    <w:rsid w:val="00CE567C"/>
    <w:rsid w:val="00CE597D"/>
    <w:rsid w:val="00CE7370"/>
    <w:rsid w:val="00CE797B"/>
    <w:rsid w:val="00CE7998"/>
    <w:rsid w:val="00CE7F74"/>
    <w:rsid w:val="00CF03A8"/>
    <w:rsid w:val="00CF0BC3"/>
    <w:rsid w:val="00CF0C5D"/>
    <w:rsid w:val="00CF2DEB"/>
    <w:rsid w:val="00CF32AB"/>
    <w:rsid w:val="00CF359A"/>
    <w:rsid w:val="00CF3790"/>
    <w:rsid w:val="00CF3B66"/>
    <w:rsid w:val="00CF4F42"/>
    <w:rsid w:val="00CF5450"/>
    <w:rsid w:val="00CF57C7"/>
    <w:rsid w:val="00CF6AD3"/>
    <w:rsid w:val="00CF6E14"/>
    <w:rsid w:val="00CF7537"/>
    <w:rsid w:val="00CF7C58"/>
    <w:rsid w:val="00D037A6"/>
    <w:rsid w:val="00D043BC"/>
    <w:rsid w:val="00D05563"/>
    <w:rsid w:val="00D07B94"/>
    <w:rsid w:val="00D07EC2"/>
    <w:rsid w:val="00D10778"/>
    <w:rsid w:val="00D10FA1"/>
    <w:rsid w:val="00D11293"/>
    <w:rsid w:val="00D11A6D"/>
    <w:rsid w:val="00D132E0"/>
    <w:rsid w:val="00D133AD"/>
    <w:rsid w:val="00D147F5"/>
    <w:rsid w:val="00D14C5D"/>
    <w:rsid w:val="00D154BD"/>
    <w:rsid w:val="00D15929"/>
    <w:rsid w:val="00D15A2A"/>
    <w:rsid w:val="00D16868"/>
    <w:rsid w:val="00D169AC"/>
    <w:rsid w:val="00D17B84"/>
    <w:rsid w:val="00D21563"/>
    <w:rsid w:val="00D229E3"/>
    <w:rsid w:val="00D2719E"/>
    <w:rsid w:val="00D27B3D"/>
    <w:rsid w:val="00D3051E"/>
    <w:rsid w:val="00D32097"/>
    <w:rsid w:val="00D33009"/>
    <w:rsid w:val="00D33ACD"/>
    <w:rsid w:val="00D348E4"/>
    <w:rsid w:val="00D34C4C"/>
    <w:rsid w:val="00D40DAB"/>
    <w:rsid w:val="00D4171F"/>
    <w:rsid w:val="00D41C47"/>
    <w:rsid w:val="00D4452F"/>
    <w:rsid w:val="00D45FF2"/>
    <w:rsid w:val="00D51146"/>
    <w:rsid w:val="00D5147E"/>
    <w:rsid w:val="00D51890"/>
    <w:rsid w:val="00D51B09"/>
    <w:rsid w:val="00D53155"/>
    <w:rsid w:val="00D53BD8"/>
    <w:rsid w:val="00D53CD7"/>
    <w:rsid w:val="00D54DB1"/>
    <w:rsid w:val="00D5568B"/>
    <w:rsid w:val="00D55C99"/>
    <w:rsid w:val="00D56243"/>
    <w:rsid w:val="00D56839"/>
    <w:rsid w:val="00D56A09"/>
    <w:rsid w:val="00D611F3"/>
    <w:rsid w:val="00D61897"/>
    <w:rsid w:val="00D6233F"/>
    <w:rsid w:val="00D62EE1"/>
    <w:rsid w:val="00D63046"/>
    <w:rsid w:val="00D63E21"/>
    <w:rsid w:val="00D65BEE"/>
    <w:rsid w:val="00D66AA4"/>
    <w:rsid w:val="00D675D0"/>
    <w:rsid w:val="00D701A1"/>
    <w:rsid w:val="00D71118"/>
    <w:rsid w:val="00D71290"/>
    <w:rsid w:val="00D71842"/>
    <w:rsid w:val="00D72311"/>
    <w:rsid w:val="00D72E1A"/>
    <w:rsid w:val="00D7312B"/>
    <w:rsid w:val="00D74A45"/>
    <w:rsid w:val="00D74EF6"/>
    <w:rsid w:val="00D77A38"/>
    <w:rsid w:val="00D8023F"/>
    <w:rsid w:val="00D83BEB"/>
    <w:rsid w:val="00D84503"/>
    <w:rsid w:val="00D846E7"/>
    <w:rsid w:val="00D84E2B"/>
    <w:rsid w:val="00D86052"/>
    <w:rsid w:val="00D87747"/>
    <w:rsid w:val="00D87CA4"/>
    <w:rsid w:val="00D90384"/>
    <w:rsid w:val="00D90C34"/>
    <w:rsid w:val="00D93BE3"/>
    <w:rsid w:val="00D94390"/>
    <w:rsid w:val="00D945EC"/>
    <w:rsid w:val="00D9542E"/>
    <w:rsid w:val="00D957EA"/>
    <w:rsid w:val="00D958E3"/>
    <w:rsid w:val="00D95B77"/>
    <w:rsid w:val="00DA19A1"/>
    <w:rsid w:val="00DA1C90"/>
    <w:rsid w:val="00DA40E9"/>
    <w:rsid w:val="00DA711A"/>
    <w:rsid w:val="00DB11AA"/>
    <w:rsid w:val="00DB14D9"/>
    <w:rsid w:val="00DB20BE"/>
    <w:rsid w:val="00DB3288"/>
    <w:rsid w:val="00DB3B5E"/>
    <w:rsid w:val="00DB3D27"/>
    <w:rsid w:val="00DB5770"/>
    <w:rsid w:val="00DC00A5"/>
    <w:rsid w:val="00DC1896"/>
    <w:rsid w:val="00DC19D1"/>
    <w:rsid w:val="00DC1D4C"/>
    <w:rsid w:val="00DC309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6237"/>
    <w:rsid w:val="00DD6A39"/>
    <w:rsid w:val="00DE0864"/>
    <w:rsid w:val="00DE10C2"/>
    <w:rsid w:val="00DE135B"/>
    <w:rsid w:val="00DE241F"/>
    <w:rsid w:val="00DE2A42"/>
    <w:rsid w:val="00DE31AD"/>
    <w:rsid w:val="00DE4CAC"/>
    <w:rsid w:val="00DE6006"/>
    <w:rsid w:val="00DE6BCA"/>
    <w:rsid w:val="00DE714A"/>
    <w:rsid w:val="00DF1019"/>
    <w:rsid w:val="00DF198C"/>
    <w:rsid w:val="00DF232F"/>
    <w:rsid w:val="00DF27CE"/>
    <w:rsid w:val="00DF2CB8"/>
    <w:rsid w:val="00DF3A66"/>
    <w:rsid w:val="00DF3E32"/>
    <w:rsid w:val="00DF429B"/>
    <w:rsid w:val="00DF4887"/>
    <w:rsid w:val="00DF549F"/>
    <w:rsid w:val="00DF564F"/>
    <w:rsid w:val="00DF68B2"/>
    <w:rsid w:val="00DF73AC"/>
    <w:rsid w:val="00DF7613"/>
    <w:rsid w:val="00E007C7"/>
    <w:rsid w:val="00E009AC"/>
    <w:rsid w:val="00E01DC1"/>
    <w:rsid w:val="00E052E0"/>
    <w:rsid w:val="00E063DF"/>
    <w:rsid w:val="00E10B86"/>
    <w:rsid w:val="00E11BD7"/>
    <w:rsid w:val="00E11D4C"/>
    <w:rsid w:val="00E13802"/>
    <w:rsid w:val="00E14E0C"/>
    <w:rsid w:val="00E14E59"/>
    <w:rsid w:val="00E152CF"/>
    <w:rsid w:val="00E158C4"/>
    <w:rsid w:val="00E15AA3"/>
    <w:rsid w:val="00E15CDE"/>
    <w:rsid w:val="00E16DF8"/>
    <w:rsid w:val="00E205FB"/>
    <w:rsid w:val="00E20EC0"/>
    <w:rsid w:val="00E21452"/>
    <w:rsid w:val="00E216E5"/>
    <w:rsid w:val="00E21A6E"/>
    <w:rsid w:val="00E2340E"/>
    <w:rsid w:val="00E237D1"/>
    <w:rsid w:val="00E2410B"/>
    <w:rsid w:val="00E244B4"/>
    <w:rsid w:val="00E2520C"/>
    <w:rsid w:val="00E254F3"/>
    <w:rsid w:val="00E25875"/>
    <w:rsid w:val="00E2793E"/>
    <w:rsid w:val="00E32EDF"/>
    <w:rsid w:val="00E3384C"/>
    <w:rsid w:val="00E34E86"/>
    <w:rsid w:val="00E35478"/>
    <w:rsid w:val="00E359CA"/>
    <w:rsid w:val="00E3673D"/>
    <w:rsid w:val="00E40768"/>
    <w:rsid w:val="00E40FD7"/>
    <w:rsid w:val="00E41835"/>
    <w:rsid w:val="00E42776"/>
    <w:rsid w:val="00E42B7D"/>
    <w:rsid w:val="00E4454D"/>
    <w:rsid w:val="00E44835"/>
    <w:rsid w:val="00E45723"/>
    <w:rsid w:val="00E45DD4"/>
    <w:rsid w:val="00E46774"/>
    <w:rsid w:val="00E469D9"/>
    <w:rsid w:val="00E479B9"/>
    <w:rsid w:val="00E50821"/>
    <w:rsid w:val="00E52A40"/>
    <w:rsid w:val="00E5332E"/>
    <w:rsid w:val="00E53541"/>
    <w:rsid w:val="00E53C61"/>
    <w:rsid w:val="00E53E59"/>
    <w:rsid w:val="00E53E98"/>
    <w:rsid w:val="00E541F4"/>
    <w:rsid w:val="00E54ADA"/>
    <w:rsid w:val="00E550A8"/>
    <w:rsid w:val="00E553C0"/>
    <w:rsid w:val="00E55B17"/>
    <w:rsid w:val="00E55EFF"/>
    <w:rsid w:val="00E57A94"/>
    <w:rsid w:val="00E60466"/>
    <w:rsid w:val="00E604F7"/>
    <w:rsid w:val="00E60523"/>
    <w:rsid w:val="00E60C67"/>
    <w:rsid w:val="00E60D4C"/>
    <w:rsid w:val="00E61418"/>
    <w:rsid w:val="00E63323"/>
    <w:rsid w:val="00E64767"/>
    <w:rsid w:val="00E64EAD"/>
    <w:rsid w:val="00E65766"/>
    <w:rsid w:val="00E65EE0"/>
    <w:rsid w:val="00E66160"/>
    <w:rsid w:val="00E66A34"/>
    <w:rsid w:val="00E67F31"/>
    <w:rsid w:val="00E70DE5"/>
    <w:rsid w:val="00E71E31"/>
    <w:rsid w:val="00E725B1"/>
    <w:rsid w:val="00E73012"/>
    <w:rsid w:val="00E73144"/>
    <w:rsid w:val="00E754E4"/>
    <w:rsid w:val="00E76B97"/>
    <w:rsid w:val="00E777F8"/>
    <w:rsid w:val="00E808B9"/>
    <w:rsid w:val="00E815C7"/>
    <w:rsid w:val="00E84296"/>
    <w:rsid w:val="00E84B03"/>
    <w:rsid w:val="00E86F8A"/>
    <w:rsid w:val="00E87A93"/>
    <w:rsid w:val="00E87B10"/>
    <w:rsid w:val="00E902AB"/>
    <w:rsid w:val="00E90C53"/>
    <w:rsid w:val="00E90F78"/>
    <w:rsid w:val="00E91A36"/>
    <w:rsid w:val="00E91DF8"/>
    <w:rsid w:val="00E92A40"/>
    <w:rsid w:val="00E9308B"/>
    <w:rsid w:val="00E93471"/>
    <w:rsid w:val="00E93899"/>
    <w:rsid w:val="00E958B5"/>
    <w:rsid w:val="00E95A75"/>
    <w:rsid w:val="00E95EBC"/>
    <w:rsid w:val="00E968B0"/>
    <w:rsid w:val="00EA0256"/>
    <w:rsid w:val="00EA1043"/>
    <w:rsid w:val="00EA15EC"/>
    <w:rsid w:val="00EA17C9"/>
    <w:rsid w:val="00EA1E56"/>
    <w:rsid w:val="00EA2847"/>
    <w:rsid w:val="00EA39E8"/>
    <w:rsid w:val="00EA3F95"/>
    <w:rsid w:val="00EA44C2"/>
    <w:rsid w:val="00EA4766"/>
    <w:rsid w:val="00EA4B34"/>
    <w:rsid w:val="00EA592E"/>
    <w:rsid w:val="00EA633E"/>
    <w:rsid w:val="00EA6792"/>
    <w:rsid w:val="00EA6C38"/>
    <w:rsid w:val="00EA76B8"/>
    <w:rsid w:val="00EA773E"/>
    <w:rsid w:val="00EA7A98"/>
    <w:rsid w:val="00EB0024"/>
    <w:rsid w:val="00EB0972"/>
    <w:rsid w:val="00EB0D08"/>
    <w:rsid w:val="00EB25B1"/>
    <w:rsid w:val="00EB3120"/>
    <w:rsid w:val="00EB43B7"/>
    <w:rsid w:val="00EB45BB"/>
    <w:rsid w:val="00EB7D53"/>
    <w:rsid w:val="00EB7E2D"/>
    <w:rsid w:val="00EC03BE"/>
    <w:rsid w:val="00EC1B2D"/>
    <w:rsid w:val="00EC1D3E"/>
    <w:rsid w:val="00EC2EDE"/>
    <w:rsid w:val="00EC4AF7"/>
    <w:rsid w:val="00EC6877"/>
    <w:rsid w:val="00EC6E5F"/>
    <w:rsid w:val="00ED00DE"/>
    <w:rsid w:val="00ED0268"/>
    <w:rsid w:val="00ED048F"/>
    <w:rsid w:val="00ED0A8D"/>
    <w:rsid w:val="00ED2850"/>
    <w:rsid w:val="00ED66F9"/>
    <w:rsid w:val="00EE082D"/>
    <w:rsid w:val="00EE08C5"/>
    <w:rsid w:val="00EE0A96"/>
    <w:rsid w:val="00EE0FE5"/>
    <w:rsid w:val="00EE12C1"/>
    <w:rsid w:val="00EE2AC1"/>
    <w:rsid w:val="00EE442B"/>
    <w:rsid w:val="00EE4827"/>
    <w:rsid w:val="00EE625B"/>
    <w:rsid w:val="00EE725A"/>
    <w:rsid w:val="00EE7ACE"/>
    <w:rsid w:val="00EF0DBD"/>
    <w:rsid w:val="00EF12AC"/>
    <w:rsid w:val="00EF15DD"/>
    <w:rsid w:val="00EF1E4B"/>
    <w:rsid w:val="00EF21E2"/>
    <w:rsid w:val="00EF2C8E"/>
    <w:rsid w:val="00EF2D06"/>
    <w:rsid w:val="00EF2E76"/>
    <w:rsid w:val="00EF5428"/>
    <w:rsid w:val="00EF5990"/>
    <w:rsid w:val="00EF692D"/>
    <w:rsid w:val="00EF6A09"/>
    <w:rsid w:val="00EF72A1"/>
    <w:rsid w:val="00EF738B"/>
    <w:rsid w:val="00EF7ABD"/>
    <w:rsid w:val="00F001CA"/>
    <w:rsid w:val="00F011E9"/>
    <w:rsid w:val="00F01548"/>
    <w:rsid w:val="00F01774"/>
    <w:rsid w:val="00F01D83"/>
    <w:rsid w:val="00F01FD0"/>
    <w:rsid w:val="00F0258C"/>
    <w:rsid w:val="00F02F7C"/>
    <w:rsid w:val="00F0387E"/>
    <w:rsid w:val="00F03B43"/>
    <w:rsid w:val="00F040F9"/>
    <w:rsid w:val="00F06541"/>
    <w:rsid w:val="00F070D6"/>
    <w:rsid w:val="00F07F4E"/>
    <w:rsid w:val="00F116E7"/>
    <w:rsid w:val="00F11730"/>
    <w:rsid w:val="00F11D79"/>
    <w:rsid w:val="00F133E1"/>
    <w:rsid w:val="00F1444B"/>
    <w:rsid w:val="00F15D19"/>
    <w:rsid w:val="00F16046"/>
    <w:rsid w:val="00F16B90"/>
    <w:rsid w:val="00F173FD"/>
    <w:rsid w:val="00F2058B"/>
    <w:rsid w:val="00F20DB4"/>
    <w:rsid w:val="00F212BA"/>
    <w:rsid w:val="00F21A7F"/>
    <w:rsid w:val="00F21C7D"/>
    <w:rsid w:val="00F229F9"/>
    <w:rsid w:val="00F2372B"/>
    <w:rsid w:val="00F24866"/>
    <w:rsid w:val="00F2776C"/>
    <w:rsid w:val="00F279ED"/>
    <w:rsid w:val="00F27C7B"/>
    <w:rsid w:val="00F30825"/>
    <w:rsid w:val="00F30B86"/>
    <w:rsid w:val="00F3162C"/>
    <w:rsid w:val="00F316D5"/>
    <w:rsid w:val="00F32027"/>
    <w:rsid w:val="00F32A82"/>
    <w:rsid w:val="00F32FFD"/>
    <w:rsid w:val="00F340E9"/>
    <w:rsid w:val="00F34BD1"/>
    <w:rsid w:val="00F350A1"/>
    <w:rsid w:val="00F3545D"/>
    <w:rsid w:val="00F370D1"/>
    <w:rsid w:val="00F37941"/>
    <w:rsid w:val="00F40471"/>
    <w:rsid w:val="00F40B32"/>
    <w:rsid w:val="00F413FF"/>
    <w:rsid w:val="00F432E5"/>
    <w:rsid w:val="00F45E58"/>
    <w:rsid w:val="00F46173"/>
    <w:rsid w:val="00F47ABE"/>
    <w:rsid w:val="00F502F6"/>
    <w:rsid w:val="00F50EF1"/>
    <w:rsid w:val="00F538FA"/>
    <w:rsid w:val="00F5546B"/>
    <w:rsid w:val="00F56484"/>
    <w:rsid w:val="00F56701"/>
    <w:rsid w:val="00F56C05"/>
    <w:rsid w:val="00F56D48"/>
    <w:rsid w:val="00F56E59"/>
    <w:rsid w:val="00F605F0"/>
    <w:rsid w:val="00F61161"/>
    <w:rsid w:val="00F6182E"/>
    <w:rsid w:val="00F61852"/>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12A4"/>
    <w:rsid w:val="00F81854"/>
    <w:rsid w:val="00F82A79"/>
    <w:rsid w:val="00F8318B"/>
    <w:rsid w:val="00F83C00"/>
    <w:rsid w:val="00F84490"/>
    <w:rsid w:val="00F85DC0"/>
    <w:rsid w:val="00F866FB"/>
    <w:rsid w:val="00F901D6"/>
    <w:rsid w:val="00F902CB"/>
    <w:rsid w:val="00F90BAE"/>
    <w:rsid w:val="00F90D2E"/>
    <w:rsid w:val="00F92B60"/>
    <w:rsid w:val="00F9397F"/>
    <w:rsid w:val="00F93DAF"/>
    <w:rsid w:val="00F94036"/>
    <w:rsid w:val="00F94410"/>
    <w:rsid w:val="00F94C74"/>
    <w:rsid w:val="00F95ADC"/>
    <w:rsid w:val="00F97AB2"/>
    <w:rsid w:val="00FA1886"/>
    <w:rsid w:val="00FA1977"/>
    <w:rsid w:val="00FA232C"/>
    <w:rsid w:val="00FA37F1"/>
    <w:rsid w:val="00FA38E6"/>
    <w:rsid w:val="00FA3CCC"/>
    <w:rsid w:val="00FA5AAB"/>
    <w:rsid w:val="00FA7566"/>
    <w:rsid w:val="00FA7C6D"/>
    <w:rsid w:val="00FB03EA"/>
    <w:rsid w:val="00FB1962"/>
    <w:rsid w:val="00FB4F84"/>
    <w:rsid w:val="00FB52F3"/>
    <w:rsid w:val="00FB556B"/>
    <w:rsid w:val="00FB6B74"/>
    <w:rsid w:val="00FB7598"/>
    <w:rsid w:val="00FB7645"/>
    <w:rsid w:val="00FB7700"/>
    <w:rsid w:val="00FB7C17"/>
    <w:rsid w:val="00FC0D33"/>
    <w:rsid w:val="00FC1D4F"/>
    <w:rsid w:val="00FC2BA3"/>
    <w:rsid w:val="00FC5F83"/>
    <w:rsid w:val="00FC6C75"/>
    <w:rsid w:val="00FC71D7"/>
    <w:rsid w:val="00FC79E0"/>
    <w:rsid w:val="00FC7E18"/>
    <w:rsid w:val="00FD0D5B"/>
    <w:rsid w:val="00FD1195"/>
    <w:rsid w:val="00FD194D"/>
    <w:rsid w:val="00FD1C64"/>
    <w:rsid w:val="00FD2879"/>
    <w:rsid w:val="00FD3250"/>
    <w:rsid w:val="00FD3BD9"/>
    <w:rsid w:val="00FD6AE8"/>
    <w:rsid w:val="00FD6C44"/>
    <w:rsid w:val="00FD73F6"/>
    <w:rsid w:val="00FD7DAF"/>
    <w:rsid w:val="00FE085B"/>
    <w:rsid w:val="00FE11A8"/>
    <w:rsid w:val="00FE1935"/>
    <w:rsid w:val="00FE1F6A"/>
    <w:rsid w:val="00FE5C15"/>
    <w:rsid w:val="00FE5E3A"/>
    <w:rsid w:val="00FF17D5"/>
    <w:rsid w:val="00FF1B8B"/>
    <w:rsid w:val="00FF1FA5"/>
    <w:rsid w:val="00FF2B38"/>
    <w:rsid w:val="00FF2E0E"/>
    <w:rsid w:val="00FF4078"/>
    <w:rsid w:val="00FF4484"/>
    <w:rsid w:val="00FF4697"/>
    <w:rsid w:val="00FF4ADC"/>
    <w:rsid w:val="00FF4D8E"/>
    <w:rsid w:val="00FF563D"/>
    <w:rsid w:val="00FF56D7"/>
    <w:rsid w:val="00FF5B4C"/>
    <w:rsid w:val="00FF6419"/>
    <w:rsid w:val="00FF6853"/>
    <w:rsid w:val="00FF6D33"/>
    <w:rsid w:val="00FF6FE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7"/>
      </w:numPr>
      <w:tabs>
        <w:tab w:val="clear" w:pos="432"/>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Pr>
      <w:tabs>
        <w:tab w:val="clear" w:pos="426"/>
        <w:tab w:val="clear" w:pos="3636"/>
        <w:tab w:val="num" w:pos="5113"/>
      </w:tabs>
      <w:spacing w:after="120"/>
      <w:ind w:left="5113"/>
      <w:outlineLvl w:val="1"/>
    </w:pPr>
    <w:rPr>
      <w:sz w:val="24"/>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link w:val="Heading3Char"/>
    <w:qFormat/>
    <w:rsid w:val="0072162A"/>
    <w:pPr>
      <w:keepNext/>
      <w:numPr>
        <w:ilvl w:val="2"/>
        <w:numId w:val="7"/>
      </w:numPr>
      <w:ind w:leftChars="300" w:left="300" w:hangingChars="200" w:hanging="2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2162A"/>
    <w:pPr>
      <w:keepLines/>
      <w:numPr>
        <w:ilvl w:val="3"/>
      </w:numPr>
      <w:tabs>
        <w:tab w:val="num" w:pos="576"/>
      </w:tabs>
      <w:spacing w:before="120"/>
      <w:ind w:leftChars="0" w:left="0" w:firstLineChars="0" w:firstLine="0"/>
      <w:outlineLvl w:val="3"/>
    </w:pPr>
    <w:rPr>
      <w:rFonts w:ascii="Arial" w:hAnsi="Arial"/>
      <w:sz w:val="24"/>
    </w:rPr>
  </w:style>
  <w:style w:type="paragraph" w:styleId="Heading5">
    <w:name w:val="heading 5"/>
    <w:basedOn w:val="Heading4"/>
    <w:next w:val="Normal"/>
    <w:link w:val="Heading5Char"/>
    <w:qFormat/>
    <w:rsid w:val="00893DA9"/>
    <w:pPr>
      <w:numPr>
        <w:ilvl w:val="4"/>
      </w:numPr>
      <w:tabs>
        <w:tab w:val="num" w:pos="864"/>
      </w:tabs>
      <w:outlineLvl w:val="4"/>
    </w:pPr>
    <w:rPr>
      <w:rFonts w:eastAsia="Batang"/>
      <w:sz w:val="22"/>
    </w:rPr>
  </w:style>
  <w:style w:type="paragraph" w:styleId="Heading6">
    <w:name w:val="heading 6"/>
    <w:basedOn w:val="Normal"/>
    <w:next w:val="Normal"/>
    <w:link w:val="Heading6Char"/>
    <w:qFormat/>
    <w:rsid w:val="00893DA9"/>
    <w:pPr>
      <w:keepNext/>
      <w:keepLines/>
      <w:numPr>
        <w:ilvl w:val="5"/>
        <w:numId w:val="7"/>
      </w:numPr>
      <w:spacing w:before="120"/>
      <w:outlineLvl w:val="5"/>
    </w:pPr>
    <w:rPr>
      <w:rFonts w:ascii="Arial" w:eastAsia="Batang" w:hAnsi="Arial"/>
    </w:rPr>
  </w:style>
  <w:style w:type="paragraph" w:styleId="Heading7">
    <w:name w:val="heading 7"/>
    <w:basedOn w:val="Normal"/>
    <w:next w:val="Normal"/>
    <w:link w:val="Heading7Char"/>
    <w:qFormat/>
    <w:rsid w:val="00893DA9"/>
    <w:pPr>
      <w:keepNext/>
      <w:keepLines/>
      <w:numPr>
        <w:ilvl w:val="6"/>
        <w:numId w:val="7"/>
      </w:numPr>
      <w:spacing w:before="120"/>
      <w:outlineLvl w:val="6"/>
    </w:pPr>
    <w:rPr>
      <w:rFonts w:ascii="Arial" w:eastAsia="Batang" w:hAnsi="Arial"/>
    </w:rPr>
  </w:style>
  <w:style w:type="paragraph" w:styleId="Heading8">
    <w:name w:val="heading 8"/>
    <w:basedOn w:val="Heading1"/>
    <w:next w:val="Normal"/>
    <w:link w:val="Heading8Char"/>
    <w:qFormat/>
    <w:rsid w:val="00893DA9"/>
    <w:pPr>
      <w:numPr>
        <w:ilvl w:val="7"/>
      </w:numPr>
      <w:pBdr>
        <w:top w:val="single" w:sz="12" w:space="3" w:color="auto"/>
      </w:pBdr>
      <w:tabs>
        <w:tab w:val="clear" w:pos="426"/>
      </w:tabs>
      <w:overflowPunct/>
      <w:autoSpaceDE/>
      <w:autoSpaceDN/>
      <w:adjustRightInd/>
      <w:spacing w:after="180" w:line="240" w:lineRule="auto"/>
      <w:textAlignment w:val="auto"/>
      <w:outlineLvl w:val="7"/>
    </w:pPr>
    <w:rPr>
      <w:sz w:val="36"/>
      <w:szCs w:val="20"/>
      <w:lang w:eastAsia="en-US"/>
    </w:rPr>
  </w:style>
  <w:style w:type="paragraph" w:styleId="Heading9">
    <w:name w:val="heading 9"/>
    <w:basedOn w:val="Heading8"/>
    <w:next w:val="Normal"/>
    <w:link w:val="Heading9Char"/>
    <w:qFormat/>
    <w:rsid w:val="00893DA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rsid w:val="0072162A"/>
    <w:rPr>
      <w:rFonts w:ascii="Malgun Gothic" w:eastAsia="Malgun Gothic" w:hAnsi="Malgun Gothic"/>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1"/>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0901F9"/>
    <w:pPr>
      <w:spacing w:before="0" w:after="120"/>
      <w:ind w:firstLineChars="0" w:firstLine="360"/>
    </w:pPr>
    <w:rPr>
      <w:lang w:eastAsia="en-US"/>
    </w:rPr>
  </w:style>
  <w:style w:type="character" w:customStyle="1" w:styleId="Style1Char">
    <w:name w:val="Style1 Char"/>
    <w:basedOn w:val="maintextChar"/>
    <w:link w:val="Style1"/>
    <w:rsid w:val="000901F9"/>
    <w:rPr>
      <w:rFonts w:eastAsia="Malgun Gothic" w:cs="Batang"/>
      <w:lang w:val="en-GB" w:eastAsia="en-US"/>
    </w:rPr>
  </w:style>
  <w:style w:type="character" w:customStyle="1" w:styleId="ListParagraphChar">
    <w:name w:val="List Paragraph Char"/>
    <w:link w:val="ListParagraph"/>
    <w:uiPriority w:val="34"/>
    <w:rsid w:val="002D070A"/>
    <w:rPr>
      <w:rFonts w:eastAsia="Malgun Gothic"/>
      <w:lang w:val="en-GB" w:eastAsia="en-US"/>
    </w:rPr>
  </w:style>
  <w:style w:type="character" w:customStyle="1" w:styleId="Heading5Char">
    <w:name w:val="Heading 5 Char"/>
    <w:basedOn w:val="DefaultParagraphFont"/>
    <w:link w:val="Heading5"/>
    <w:rsid w:val="00893DA9"/>
    <w:rPr>
      <w:rFonts w:ascii="Arial" w:hAnsi="Arial"/>
      <w:sz w:val="22"/>
      <w:lang w:val="en-GB" w:eastAsia="en-US"/>
    </w:rPr>
  </w:style>
  <w:style w:type="character" w:customStyle="1" w:styleId="Heading6Char">
    <w:name w:val="Heading 6 Char"/>
    <w:basedOn w:val="DefaultParagraphFont"/>
    <w:link w:val="Heading6"/>
    <w:rsid w:val="00893DA9"/>
    <w:rPr>
      <w:rFonts w:ascii="Arial" w:hAnsi="Arial"/>
      <w:lang w:val="en-GB" w:eastAsia="en-US"/>
    </w:rPr>
  </w:style>
  <w:style w:type="character" w:customStyle="1" w:styleId="Heading7Char">
    <w:name w:val="Heading 7 Char"/>
    <w:basedOn w:val="DefaultParagraphFont"/>
    <w:link w:val="Heading7"/>
    <w:rsid w:val="00893DA9"/>
    <w:rPr>
      <w:rFonts w:ascii="Arial" w:hAnsi="Arial"/>
      <w:lang w:val="en-GB" w:eastAsia="en-US"/>
    </w:rPr>
  </w:style>
  <w:style w:type="character" w:customStyle="1" w:styleId="Heading8Char">
    <w:name w:val="Heading 8 Char"/>
    <w:basedOn w:val="DefaultParagraphFont"/>
    <w:link w:val="Heading8"/>
    <w:rsid w:val="00893DA9"/>
    <w:rPr>
      <w:rFonts w:ascii="Arial" w:hAnsi="Arial"/>
      <w:sz w:val="36"/>
      <w:lang w:val="en-GB" w:eastAsia="en-US"/>
    </w:rPr>
  </w:style>
  <w:style w:type="character" w:customStyle="1" w:styleId="Heading9Char">
    <w:name w:val="Heading 9 Char"/>
    <w:basedOn w:val="DefaultParagraphFont"/>
    <w:link w:val="Heading9"/>
    <w:rsid w:val="00893DA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39199">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0621719">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7F817A-028E-447C-95E6-1266CB20A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1722</Words>
  <Characters>9821</Characters>
  <Application>Microsoft Office Word</Application>
  <DocSecurity>0</DocSecurity>
  <Lines>81</Lines>
  <Paragraphs>23</Paragraphs>
  <ScaleCrop>false</ScaleCrop>
  <Company/>
  <LinksUpToDate>false</LinksUpToDate>
  <CharactersWithSpaces>11520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2017-08-11T20:14:00Z</dcterms:created>
  <dcterms:modified xsi:type="dcterms:W3CDTF">2017-08-11T20:15:00Z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